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6"/>
        <w:tblW w:w="0" w:type="auto"/>
        <w:tblLook w:val="04A0" w:firstRow="1" w:lastRow="0" w:firstColumn="1" w:lastColumn="0" w:noHBand="0" w:noVBand="1"/>
      </w:tblPr>
      <w:tblGrid>
        <w:gridCol w:w="10050"/>
      </w:tblGrid>
      <w:tr w:rsidR="00790782" w:rsidRPr="00531004" w14:paraId="2B9C9A98" w14:textId="77777777" w:rsidTr="00157A68">
        <w:trPr>
          <w:trHeight w:val="1474"/>
        </w:trPr>
        <w:tc>
          <w:tcPr>
            <w:tcW w:w="100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E81B8E" w14:textId="1866B755" w:rsidR="003C15A6" w:rsidRPr="00BF600A" w:rsidRDefault="00BF600A" w:rsidP="00BF600A">
            <w:pPr>
              <w:jc w:val="center"/>
              <w:rPr>
                <w:rFonts w:ascii="Arial" w:hAnsi="Arial" w:cs="Arial"/>
                <w:b/>
                <w:sz w:val="24"/>
                <w:szCs w:val="24"/>
                <w:lang w:eastAsia="es-ES"/>
              </w:rPr>
            </w:pPr>
            <w:r w:rsidRPr="00BF600A">
              <w:rPr>
                <w:rFonts w:ascii="Arial" w:hAnsi="Arial" w:cs="Arial"/>
                <w:b/>
                <w:sz w:val="24"/>
                <w:szCs w:val="24"/>
                <w:lang w:eastAsia="es-ES"/>
              </w:rPr>
              <w:t>FORMULARIO PARA LA SOLICITUD DE CONCESIÓN DIRECTA DE SISTEMAS SATELITALES EN FRECUENCIAS DE ASIGNACIÓN NO EXCLUSIVA</w:t>
            </w:r>
          </w:p>
          <w:p w14:paraId="603D52C1" w14:textId="6962E5F1" w:rsidR="0038098A" w:rsidRPr="00F93B5E" w:rsidRDefault="00790782" w:rsidP="0038098A">
            <w:pPr>
              <w:jc w:val="center"/>
              <w:rPr>
                <w:rFonts w:ascii="Arial" w:hAnsi="Arial" w:cs="Arial"/>
                <w:b/>
                <w:sz w:val="24"/>
                <w:szCs w:val="24"/>
                <w:lang w:val="en-US" w:eastAsia="es-ES"/>
              </w:rPr>
            </w:pPr>
            <w:r w:rsidRPr="00BF600A">
              <w:rPr>
                <w:rFonts w:ascii="Arial" w:hAnsi="Arial" w:cs="Arial"/>
                <w:b/>
                <w:sz w:val="24"/>
                <w:szCs w:val="24"/>
                <w:lang w:val="en-US" w:eastAsia="es-ES"/>
              </w:rPr>
              <w:t>N° MICITT–DCNT-DNPT-FORM-00</w:t>
            </w:r>
            <w:r w:rsidR="00303D30">
              <w:rPr>
                <w:rFonts w:ascii="Arial" w:hAnsi="Arial" w:cs="Arial"/>
                <w:b/>
                <w:sz w:val="24"/>
                <w:szCs w:val="24"/>
                <w:lang w:val="en-US" w:eastAsia="es-ES"/>
              </w:rPr>
              <w:t>2</w:t>
            </w:r>
          </w:p>
        </w:tc>
      </w:tr>
    </w:tbl>
    <w:p w14:paraId="1458D2BB" w14:textId="77777777" w:rsidR="00790782" w:rsidRPr="00BF600A" w:rsidRDefault="00790782">
      <w:pPr>
        <w:rPr>
          <w:rFonts w:ascii="Arial" w:hAnsi="Arial" w:cs="Arial"/>
          <w:sz w:val="22"/>
          <w:szCs w:val="22"/>
          <w:lang w:val="en-US"/>
        </w:rPr>
      </w:pPr>
    </w:p>
    <w:tbl>
      <w:tblPr>
        <w:tblStyle w:val="Tablaconcuadrcula1"/>
        <w:tblW w:w="0" w:type="auto"/>
        <w:tblLook w:val="04A0" w:firstRow="1" w:lastRow="0" w:firstColumn="1" w:lastColumn="0" w:noHBand="0" w:noVBand="1"/>
      </w:tblPr>
      <w:tblGrid>
        <w:gridCol w:w="5030"/>
        <w:gridCol w:w="1905"/>
        <w:gridCol w:w="3115"/>
        <w:gridCol w:w="10"/>
      </w:tblGrid>
      <w:tr w:rsidR="00790782" w:rsidRPr="00713CA4" w14:paraId="574F5375" w14:textId="77777777" w:rsidTr="00332B43">
        <w:trPr>
          <w:trHeight w:val="539"/>
        </w:trPr>
        <w:tc>
          <w:tcPr>
            <w:tcW w:w="10060" w:type="dxa"/>
            <w:gridSpan w:val="4"/>
            <w:shd w:val="clear" w:color="auto" w:fill="FFFFFF" w:themeFill="background1"/>
            <w:vAlign w:val="center"/>
          </w:tcPr>
          <w:p w14:paraId="712C9B51" w14:textId="77777777" w:rsidR="00790782" w:rsidRPr="00713CA4" w:rsidRDefault="00790782" w:rsidP="0034780C">
            <w:pPr>
              <w:rPr>
                <w:rFonts w:ascii="Arial" w:hAnsi="Arial" w:cs="Arial"/>
                <w:b/>
              </w:rPr>
            </w:pPr>
            <w:r w:rsidRPr="00713CA4">
              <w:rPr>
                <w:rFonts w:ascii="Arial" w:hAnsi="Arial" w:cs="Arial"/>
                <w:b/>
              </w:rPr>
              <w:t>Lugar y fecha de la solicitud:</w:t>
            </w:r>
          </w:p>
        </w:tc>
      </w:tr>
      <w:tr w:rsidR="00790782" w:rsidRPr="00713CA4" w14:paraId="038C37A5" w14:textId="77777777" w:rsidTr="00332B43">
        <w:trPr>
          <w:trHeight w:val="539"/>
        </w:trPr>
        <w:tc>
          <w:tcPr>
            <w:tcW w:w="10060" w:type="dxa"/>
            <w:gridSpan w:val="4"/>
            <w:shd w:val="clear" w:color="auto" w:fill="B4C6E7" w:themeFill="accent1" w:themeFillTint="66"/>
            <w:vAlign w:val="center"/>
          </w:tcPr>
          <w:p w14:paraId="1941920A" w14:textId="77777777" w:rsidR="00790782" w:rsidRPr="00713CA4" w:rsidRDefault="00790782" w:rsidP="0034780C">
            <w:pPr>
              <w:jc w:val="center"/>
              <w:rPr>
                <w:rFonts w:ascii="Arial" w:hAnsi="Arial" w:cs="Arial"/>
                <w:b/>
              </w:rPr>
            </w:pPr>
            <w:r w:rsidRPr="00713CA4">
              <w:rPr>
                <w:rFonts w:ascii="Arial" w:hAnsi="Arial" w:cs="Arial"/>
                <w:b/>
              </w:rPr>
              <w:t>DATOS PERSONALES (persona física, apoderado, o representante legal de la persona jurídica</w:t>
            </w:r>
          </w:p>
        </w:tc>
      </w:tr>
      <w:tr w:rsidR="00790782" w:rsidRPr="00713CA4" w14:paraId="59DE01D7" w14:textId="77777777" w:rsidTr="00332B43">
        <w:trPr>
          <w:trHeight w:val="539"/>
        </w:trPr>
        <w:tc>
          <w:tcPr>
            <w:tcW w:w="10060" w:type="dxa"/>
            <w:gridSpan w:val="4"/>
            <w:vAlign w:val="center"/>
          </w:tcPr>
          <w:p w14:paraId="353F5649" w14:textId="77777777" w:rsidR="00790782" w:rsidRPr="00713CA4" w:rsidRDefault="00790782" w:rsidP="0034780C">
            <w:pPr>
              <w:rPr>
                <w:rFonts w:ascii="Arial" w:hAnsi="Arial" w:cs="Arial"/>
              </w:rPr>
            </w:pPr>
            <w:r w:rsidRPr="00713CA4">
              <w:rPr>
                <w:rFonts w:ascii="Arial" w:hAnsi="Arial" w:cs="Arial"/>
              </w:rPr>
              <w:t>Nombre:</w:t>
            </w:r>
          </w:p>
        </w:tc>
      </w:tr>
      <w:tr w:rsidR="00790782" w:rsidRPr="00713CA4" w14:paraId="22F003C2" w14:textId="77777777" w:rsidTr="00332B43">
        <w:trPr>
          <w:trHeight w:val="539"/>
        </w:trPr>
        <w:tc>
          <w:tcPr>
            <w:tcW w:w="5030" w:type="dxa"/>
            <w:vAlign w:val="center"/>
          </w:tcPr>
          <w:p w14:paraId="34F96E59" w14:textId="77777777" w:rsidR="00790782" w:rsidRPr="00713CA4" w:rsidRDefault="00790782" w:rsidP="0034780C">
            <w:pPr>
              <w:rPr>
                <w:rFonts w:ascii="Arial" w:hAnsi="Arial" w:cs="Arial"/>
              </w:rPr>
            </w:pPr>
            <w:r w:rsidRPr="00713CA4">
              <w:rPr>
                <w:rFonts w:ascii="Arial" w:hAnsi="Arial" w:cs="Arial"/>
              </w:rPr>
              <w:t>Primer apellido:</w:t>
            </w:r>
          </w:p>
        </w:tc>
        <w:tc>
          <w:tcPr>
            <w:tcW w:w="5030" w:type="dxa"/>
            <w:gridSpan w:val="3"/>
            <w:vAlign w:val="center"/>
          </w:tcPr>
          <w:p w14:paraId="600B0C9E" w14:textId="77777777" w:rsidR="00790782" w:rsidRPr="00713CA4" w:rsidRDefault="00790782" w:rsidP="0034780C">
            <w:pPr>
              <w:rPr>
                <w:rFonts w:ascii="Arial" w:hAnsi="Arial" w:cs="Arial"/>
              </w:rPr>
            </w:pPr>
            <w:r w:rsidRPr="00713CA4">
              <w:rPr>
                <w:rFonts w:ascii="Arial" w:hAnsi="Arial" w:cs="Arial"/>
              </w:rPr>
              <w:t xml:space="preserve">Segundo apellido:  </w:t>
            </w:r>
          </w:p>
        </w:tc>
      </w:tr>
      <w:tr w:rsidR="00790782" w:rsidRPr="00713CA4" w14:paraId="2D0B4BDE" w14:textId="77777777" w:rsidTr="00332B43">
        <w:trPr>
          <w:trHeight w:val="510"/>
        </w:trPr>
        <w:tc>
          <w:tcPr>
            <w:tcW w:w="6935" w:type="dxa"/>
            <w:gridSpan w:val="2"/>
            <w:vAlign w:val="center"/>
          </w:tcPr>
          <w:p w14:paraId="6CCCF4B4" w14:textId="77777777" w:rsidR="00790782" w:rsidRPr="00713CA4" w:rsidRDefault="00790782" w:rsidP="0034780C">
            <w:pPr>
              <w:jc w:val="both"/>
              <w:rPr>
                <w:rFonts w:ascii="Arial" w:hAnsi="Arial" w:cs="Arial"/>
              </w:rPr>
            </w:pPr>
            <w:r w:rsidRPr="00713CA4">
              <w:rPr>
                <w:rFonts w:ascii="Arial" w:hAnsi="Arial" w:cs="Arial"/>
              </w:rPr>
              <w:t>Número de documento de identificación oficial (cédula de identidad, Documento de Identidad Migratorio para Extranjeros - DIMEX, o pasaporte):</w:t>
            </w:r>
          </w:p>
        </w:tc>
        <w:tc>
          <w:tcPr>
            <w:tcW w:w="3125" w:type="dxa"/>
            <w:gridSpan w:val="2"/>
            <w:vAlign w:val="center"/>
          </w:tcPr>
          <w:p w14:paraId="0DD48552" w14:textId="77777777" w:rsidR="00790782" w:rsidRPr="00713CA4" w:rsidRDefault="00790782" w:rsidP="0034780C">
            <w:pPr>
              <w:rPr>
                <w:rFonts w:ascii="Arial" w:hAnsi="Arial" w:cs="Arial"/>
              </w:rPr>
            </w:pPr>
          </w:p>
        </w:tc>
      </w:tr>
      <w:tr w:rsidR="00790782" w:rsidRPr="00713CA4" w14:paraId="7C6BF7C3" w14:textId="77777777" w:rsidTr="00332B43">
        <w:trPr>
          <w:trHeight w:val="539"/>
        </w:trPr>
        <w:tc>
          <w:tcPr>
            <w:tcW w:w="10060" w:type="dxa"/>
            <w:gridSpan w:val="4"/>
            <w:vAlign w:val="center"/>
          </w:tcPr>
          <w:p w14:paraId="256A5C84" w14:textId="77777777" w:rsidR="00790782" w:rsidRPr="00713CA4" w:rsidRDefault="00790782" w:rsidP="0034780C">
            <w:pPr>
              <w:rPr>
                <w:rFonts w:ascii="Arial" w:hAnsi="Arial" w:cs="Arial"/>
              </w:rPr>
            </w:pPr>
            <w:r w:rsidRPr="00713CA4">
              <w:rPr>
                <w:rFonts w:ascii="Arial" w:hAnsi="Arial" w:cs="Arial"/>
              </w:rPr>
              <w:t>Correo electrónico para recibir notificaciones:</w:t>
            </w:r>
          </w:p>
        </w:tc>
      </w:tr>
      <w:tr w:rsidR="00790782" w:rsidRPr="00713CA4" w14:paraId="6971A467" w14:textId="77777777" w:rsidTr="00332B43">
        <w:trPr>
          <w:trHeight w:val="539"/>
        </w:trPr>
        <w:tc>
          <w:tcPr>
            <w:tcW w:w="10060" w:type="dxa"/>
            <w:gridSpan w:val="4"/>
            <w:vAlign w:val="center"/>
          </w:tcPr>
          <w:p w14:paraId="550CDC70" w14:textId="77777777" w:rsidR="00790782" w:rsidRPr="00713CA4" w:rsidRDefault="00790782" w:rsidP="0034780C">
            <w:pPr>
              <w:rPr>
                <w:rFonts w:ascii="Arial" w:hAnsi="Arial" w:cs="Arial"/>
              </w:rPr>
            </w:pPr>
            <w:r w:rsidRPr="00713CA4">
              <w:rPr>
                <w:rFonts w:ascii="Arial" w:hAnsi="Arial" w:cs="Arial"/>
              </w:rPr>
              <w:t>Otro medio para notificaciones:</w:t>
            </w:r>
          </w:p>
        </w:tc>
      </w:tr>
      <w:tr w:rsidR="00790782" w:rsidRPr="00713CA4" w14:paraId="3840E7F2" w14:textId="77777777" w:rsidTr="00332B43">
        <w:trPr>
          <w:trHeight w:val="539"/>
        </w:trPr>
        <w:tc>
          <w:tcPr>
            <w:tcW w:w="10060" w:type="dxa"/>
            <w:gridSpan w:val="4"/>
            <w:vAlign w:val="center"/>
          </w:tcPr>
          <w:p w14:paraId="47BCFCF4" w14:textId="77777777" w:rsidR="00790782" w:rsidRPr="00713CA4" w:rsidRDefault="00790782" w:rsidP="0034780C">
            <w:pPr>
              <w:rPr>
                <w:rFonts w:ascii="Arial" w:hAnsi="Arial" w:cs="Arial"/>
              </w:rPr>
            </w:pPr>
            <w:r w:rsidRPr="00713CA4">
              <w:rPr>
                <w:rFonts w:ascii="Arial" w:hAnsi="Arial" w:cs="Arial"/>
              </w:rPr>
              <w:t xml:space="preserve">Número de teléfono:  </w:t>
            </w:r>
          </w:p>
        </w:tc>
      </w:tr>
      <w:tr w:rsidR="00790782" w:rsidRPr="00713CA4" w14:paraId="3237A3A9" w14:textId="77777777" w:rsidTr="00332B43">
        <w:trPr>
          <w:trHeight w:val="539"/>
        </w:trPr>
        <w:tc>
          <w:tcPr>
            <w:tcW w:w="10060" w:type="dxa"/>
            <w:gridSpan w:val="4"/>
            <w:vAlign w:val="center"/>
          </w:tcPr>
          <w:p w14:paraId="2D0EF772" w14:textId="77777777" w:rsidR="00790782" w:rsidRPr="00713CA4" w:rsidRDefault="00790782" w:rsidP="0034780C">
            <w:pPr>
              <w:rPr>
                <w:rFonts w:ascii="Arial" w:hAnsi="Arial" w:cs="Arial"/>
              </w:rPr>
            </w:pPr>
            <w:r w:rsidRPr="00713CA4">
              <w:rPr>
                <w:rFonts w:ascii="Arial" w:hAnsi="Arial" w:cs="Arial"/>
              </w:rPr>
              <w:t>Dirección:</w:t>
            </w:r>
          </w:p>
        </w:tc>
      </w:tr>
      <w:tr w:rsidR="00790782" w:rsidRPr="00713CA4" w14:paraId="3F85D088" w14:textId="77777777" w:rsidTr="00332B43">
        <w:trPr>
          <w:trHeight w:val="539"/>
        </w:trPr>
        <w:tc>
          <w:tcPr>
            <w:tcW w:w="10060" w:type="dxa"/>
            <w:gridSpan w:val="4"/>
            <w:shd w:val="clear" w:color="auto" w:fill="B4C6E7" w:themeFill="accent1" w:themeFillTint="66"/>
            <w:vAlign w:val="center"/>
          </w:tcPr>
          <w:p w14:paraId="1B8E5CAB" w14:textId="77777777" w:rsidR="00790782" w:rsidRPr="00713CA4" w:rsidRDefault="00790782" w:rsidP="0034780C">
            <w:pPr>
              <w:jc w:val="center"/>
              <w:rPr>
                <w:rFonts w:ascii="Arial" w:hAnsi="Arial" w:cs="Arial"/>
                <w:b/>
              </w:rPr>
            </w:pPr>
            <w:r w:rsidRPr="00713CA4">
              <w:rPr>
                <w:rFonts w:ascii="Arial" w:hAnsi="Arial" w:cs="Arial"/>
                <w:b/>
              </w:rPr>
              <w:t>DATOS DE LA PERSONA JURÍDICA</w:t>
            </w:r>
          </w:p>
        </w:tc>
      </w:tr>
      <w:tr w:rsidR="00790782" w:rsidRPr="00713CA4" w14:paraId="3E9C6C4B" w14:textId="77777777" w:rsidTr="00332B43">
        <w:trPr>
          <w:trHeight w:val="539"/>
        </w:trPr>
        <w:tc>
          <w:tcPr>
            <w:tcW w:w="10060" w:type="dxa"/>
            <w:gridSpan w:val="4"/>
            <w:vAlign w:val="center"/>
          </w:tcPr>
          <w:p w14:paraId="0B9DC508" w14:textId="77777777" w:rsidR="00790782" w:rsidRPr="00713CA4" w:rsidRDefault="00790782" w:rsidP="0034780C">
            <w:pPr>
              <w:rPr>
                <w:rFonts w:ascii="Arial" w:hAnsi="Arial" w:cs="Arial"/>
              </w:rPr>
            </w:pPr>
            <w:r w:rsidRPr="00713CA4">
              <w:rPr>
                <w:rFonts w:ascii="Arial" w:hAnsi="Arial" w:cs="Arial"/>
              </w:rPr>
              <w:t>Nombre o razón social:</w:t>
            </w:r>
          </w:p>
        </w:tc>
      </w:tr>
      <w:tr w:rsidR="00790782" w:rsidRPr="00713CA4" w14:paraId="3E3A6B00" w14:textId="77777777" w:rsidTr="00332B43">
        <w:trPr>
          <w:trHeight w:val="539"/>
        </w:trPr>
        <w:tc>
          <w:tcPr>
            <w:tcW w:w="10060" w:type="dxa"/>
            <w:gridSpan w:val="4"/>
            <w:vAlign w:val="center"/>
          </w:tcPr>
          <w:p w14:paraId="11F34F6B" w14:textId="77777777" w:rsidR="00790782" w:rsidRPr="00713CA4" w:rsidRDefault="00790782" w:rsidP="0034780C">
            <w:pPr>
              <w:rPr>
                <w:rFonts w:ascii="Arial" w:hAnsi="Arial" w:cs="Arial"/>
              </w:rPr>
            </w:pPr>
            <w:r w:rsidRPr="00713CA4">
              <w:rPr>
                <w:rFonts w:ascii="Arial" w:hAnsi="Arial" w:cs="Arial"/>
              </w:rPr>
              <w:t>Número de cédula jurídica:</w:t>
            </w:r>
          </w:p>
        </w:tc>
      </w:tr>
      <w:tr w:rsidR="00790782" w:rsidRPr="00713CA4" w14:paraId="2A5DB119" w14:textId="77777777" w:rsidTr="00332B43">
        <w:trPr>
          <w:trHeight w:val="539"/>
        </w:trPr>
        <w:tc>
          <w:tcPr>
            <w:tcW w:w="10060" w:type="dxa"/>
            <w:gridSpan w:val="4"/>
            <w:vAlign w:val="center"/>
          </w:tcPr>
          <w:p w14:paraId="6227C281" w14:textId="77777777" w:rsidR="00790782" w:rsidRPr="00713CA4" w:rsidRDefault="00790782" w:rsidP="0034780C">
            <w:pPr>
              <w:rPr>
                <w:rFonts w:ascii="Arial" w:hAnsi="Arial" w:cs="Arial"/>
              </w:rPr>
            </w:pPr>
            <w:r w:rsidRPr="00713CA4">
              <w:rPr>
                <w:rFonts w:ascii="Arial" w:hAnsi="Arial" w:cs="Arial"/>
              </w:rPr>
              <w:t>Domicilio de la persona jurídica:</w:t>
            </w:r>
          </w:p>
        </w:tc>
      </w:tr>
      <w:tr w:rsidR="00790782" w:rsidRPr="00713CA4" w14:paraId="600539F4" w14:textId="77777777" w:rsidTr="00332B43">
        <w:trPr>
          <w:trHeight w:val="539"/>
        </w:trPr>
        <w:tc>
          <w:tcPr>
            <w:tcW w:w="10060" w:type="dxa"/>
            <w:gridSpan w:val="4"/>
            <w:vAlign w:val="center"/>
          </w:tcPr>
          <w:p w14:paraId="675FC493" w14:textId="77777777" w:rsidR="00790782" w:rsidRPr="00713CA4" w:rsidRDefault="00790782" w:rsidP="0034780C">
            <w:pPr>
              <w:rPr>
                <w:rFonts w:ascii="Arial" w:hAnsi="Arial" w:cs="Arial"/>
              </w:rPr>
            </w:pPr>
            <w:r w:rsidRPr="00713CA4">
              <w:rPr>
                <w:rFonts w:ascii="Arial" w:hAnsi="Arial" w:cs="Arial"/>
              </w:rPr>
              <w:t>Actividad a la que se dedica la persona jurídica:</w:t>
            </w:r>
          </w:p>
        </w:tc>
      </w:tr>
      <w:tr w:rsidR="00790782" w:rsidRPr="00713CA4" w14:paraId="1C89AEFB" w14:textId="77777777" w:rsidTr="00332B43">
        <w:trPr>
          <w:trHeight w:val="539"/>
        </w:trPr>
        <w:tc>
          <w:tcPr>
            <w:tcW w:w="10060" w:type="dxa"/>
            <w:gridSpan w:val="4"/>
            <w:vAlign w:val="center"/>
          </w:tcPr>
          <w:p w14:paraId="438D3DD3" w14:textId="77777777" w:rsidR="00790782" w:rsidRPr="00713CA4" w:rsidRDefault="00790782" w:rsidP="0034780C">
            <w:pPr>
              <w:rPr>
                <w:rFonts w:ascii="Arial" w:hAnsi="Arial" w:cs="Arial"/>
              </w:rPr>
            </w:pPr>
            <w:r w:rsidRPr="00713CA4">
              <w:rPr>
                <w:rFonts w:ascii="Arial" w:hAnsi="Arial" w:cs="Arial"/>
              </w:rPr>
              <w:t>Correo electrónico para notificaciones:</w:t>
            </w:r>
          </w:p>
        </w:tc>
      </w:tr>
      <w:tr w:rsidR="00790782" w:rsidRPr="00713CA4" w14:paraId="56A2D31F" w14:textId="77777777" w:rsidTr="00332B43">
        <w:trPr>
          <w:trHeight w:val="539"/>
        </w:trPr>
        <w:tc>
          <w:tcPr>
            <w:tcW w:w="10060" w:type="dxa"/>
            <w:gridSpan w:val="4"/>
            <w:vAlign w:val="center"/>
          </w:tcPr>
          <w:p w14:paraId="690A992A" w14:textId="77777777" w:rsidR="00790782" w:rsidRPr="00713CA4" w:rsidRDefault="00790782" w:rsidP="0034780C">
            <w:pPr>
              <w:rPr>
                <w:rFonts w:ascii="Arial" w:hAnsi="Arial" w:cs="Arial"/>
              </w:rPr>
            </w:pPr>
            <w:r w:rsidRPr="00713CA4">
              <w:rPr>
                <w:rFonts w:ascii="Arial" w:hAnsi="Arial" w:cs="Arial"/>
              </w:rPr>
              <w:t>Otro medio para notificaciones:</w:t>
            </w:r>
          </w:p>
        </w:tc>
      </w:tr>
      <w:tr w:rsidR="00790782" w:rsidRPr="00713CA4" w14:paraId="348246FC" w14:textId="77777777" w:rsidTr="00332B43">
        <w:trPr>
          <w:trHeight w:val="539"/>
        </w:trPr>
        <w:tc>
          <w:tcPr>
            <w:tcW w:w="10060" w:type="dxa"/>
            <w:gridSpan w:val="4"/>
            <w:vAlign w:val="center"/>
          </w:tcPr>
          <w:p w14:paraId="3F8A378F" w14:textId="77777777" w:rsidR="00790782" w:rsidRPr="00713CA4" w:rsidRDefault="00790782" w:rsidP="0034780C">
            <w:pPr>
              <w:spacing w:line="276" w:lineRule="auto"/>
              <w:rPr>
                <w:rFonts w:ascii="Arial" w:hAnsi="Arial" w:cs="Arial"/>
              </w:rPr>
            </w:pPr>
            <w:r w:rsidRPr="00713CA4">
              <w:rPr>
                <w:rFonts w:ascii="Arial" w:hAnsi="Arial" w:cs="Arial"/>
              </w:rPr>
              <w:t>Número de teléfono:</w:t>
            </w:r>
          </w:p>
        </w:tc>
      </w:tr>
      <w:tr w:rsidR="00790782" w:rsidRPr="00713CA4" w14:paraId="2187495B" w14:textId="77777777" w:rsidTr="00332B43">
        <w:trPr>
          <w:trHeight w:val="539"/>
        </w:trPr>
        <w:tc>
          <w:tcPr>
            <w:tcW w:w="10060" w:type="dxa"/>
            <w:gridSpan w:val="4"/>
            <w:vAlign w:val="center"/>
          </w:tcPr>
          <w:p w14:paraId="04EA09D1" w14:textId="77777777" w:rsidR="00790782" w:rsidRPr="00713CA4" w:rsidRDefault="00790782" w:rsidP="0034780C">
            <w:pPr>
              <w:rPr>
                <w:rFonts w:ascii="Arial" w:hAnsi="Arial" w:cs="Arial"/>
              </w:rPr>
            </w:pPr>
            <w:r w:rsidRPr="00713CA4">
              <w:rPr>
                <w:rFonts w:ascii="Arial" w:hAnsi="Arial" w:cs="Arial"/>
              </w:rPr>
              <w:t>Encargado del trámite en la empresa:</w:t>
            </w:r>
          </w:p>
        </w:tc>
      </w:tr>
      <w:tr w:rsidR="009C1DAE" w:rsidRPr="00AB27B6" w14:paraId="4494274C" w14:textId="77777777" w:rsidTr="009C1DAE">
        <w:trPr>
          <w:gridAfter w:val="1"/>
          <w:wAfter w:w="10" w:type="dxa"/>
          <w:trHeight w:val="1247"/>
        </w:trPr>
        <w:tc>
          <w:tcPr>
            <w:tcW w:w="10050" w:type="dxa"/>
            <w:gridSpan w:val="3"/>
            <w:shd w:val="clear" w:color="auto" w:fill="B4C6E7" w:themeFill="accent1" w:themeFillTint="66"/>
            <w:vAlign w:val="center"/>
          </w:tcPr>
          <w:p w14:paraId="202EF5B0" w14:textId="77777777" w:rsidR="009C1DAE" w:rsidRPr="00AB27B6" w:rsidRDefault="009C1DAE" w:rsidP="000939F0">
            <w:pPr>
              <w:spacing w:line="276" w:lineRule="auto"/>
              <w:jc w:val="center"/>
              <w:rPr>
                <w:rFonts w:ascii="Calibri" w:hAnsi="Calibri" w:cs="Times New Roman"/>
                <w:b/>
                <w:sz w:val="28"/>
                <w:szCs w:val="28"/>
                <w:u w:val="single"/>
              </w:rPr>
            </w:pPr>
            <w:bookmarkStart w:id="0" w:name="_Hlk165023140"/>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Nº 34765-MINAET</w:t>
            </w:r>
          </w:p>
        </w:tc>
      </w:tr>
    </w:tbl>
    <w:p w14:paraId="02B45798" w14:textId="77777777" w:rsidR="009C1DAE" w:rsidRDefault="009C1DAE" w:rsidP="009C1DAE">
      <w:pPr>
        <w:spacing w:after="200" w:line="276" w:lineRule="auto"/>
        <w:ind w:left="426"/>
        <w:contextualSpacing/>
        <w:jc w:val="both"/>
        <w:rPr>
          <w:rFonts w:ascii="Arial" w:eastAsia="Times New Roman" w:hAnsi="Arial" w:cs="Arial"/>
          <w:b/>
          <w:bCs/>
          <w:kern w:val="0"/>
          <w:lang w:eastAsia="es-CR"/>
          <w14:ligatures w14:val="none"/>
        </w:rPr>
      </w:pPr>
    </w:p>
    <w:p w14:paraId="5B91128C" w14:textId="77777777" w:rsidR="009C1DAE" w:rsidRPr="00602AF0"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b/>
          <w:bCs/>
          <w:kern w:val="0"/>
          <w:lang w:eastAsia="es-CR"/>
          <w14:ligatures w14:val="none"/>
        </w:rPr>
        <w:t>Artículo 17.-</w:t>
      </w:r>
      <w:r w:rsidRPr="00602AF0">
        <w:rPr>
          <w:rFonts w:ascii="Arial" w:eastAsia="Times New Roman" w:hAnsi="Arial" w:cs="Arial"/>
          <w:kern w:val="0"/>
          <w:lang w:eastAsia="es-CR"/>
          <w14:ligatures w14:val="none"/>
        </w:rPr>
        <w:t xml:space="preserve"> </w:t>
      </w:r>
      <w:r w:rsidRPr="000D558E">
        <w:rPr>
          <w:rFonts w:ascii="Arial" w:eastAsia="Times New Roman" w:hAnsi="Arial" w:cs="Arial"/>
          <w:b/>
          <w:bCs/>
          <w:kern w:val="0"/>
          <w:lang w:eastAsia="es-CR"/>
          <w14:ligatures w14:val="none"/>
        </w:rPr>
        <w:t>Presentación y requisitos generales de una solicitud</w:t>
      </w:r>
      <w:r w:rsidRPr="00602AF0">
        <w:rPr>
          <w:rFonts w:ascii="Arial" w:eastAsia="Times New Roman" w:hAnsi="Arial" w:cs="Arial"/>
          <w:kern w:val="0"/>
          <w:lang w:eastAsia="es-CR"/>
          <w14:ligatures w14:val="none"/>
        </w:rPr>
        <w:t xml:space="preserve">. Cualquier persona física o jurídica interesada en obtener un título habilitante para uso del espectro radioeléctrico o la prestación de servicios de telecomunicaciones, deberá presentar la correspondiente solicitud mediante el formulario y los requisitos establecidos al efecto, la cual quedará sujeta al trámite y procedimiento establecidos en el presente Reglamento. </w:t>
      </w:r>
    </w:p>
    <w:p w14:paraId="678164C5"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6A03B739"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Para la solicitud de los títulos habilitantes establecidos en los artículos 34, 45, 45 bis, 46 y 46 bis del presente Reglamento, la solicitud podrá ser presentada de forma física ante las oficinas del MICITT. En el caso de que la persona solicitante, su apoderado o quien represente legalmente la persona jurídica se presente de forma personal al MICITT a entregar la solicitud, la firma de este será verificada por la persona funcionaria del MICITT que recibe la solicitud, para lo cual, quien representa o presente la solicitud deberá firmar ante la persona funcionaria quien brindará autenticidad a la firma, en caso contrario la firma de quien solicita deberá de estar debidamente autenticada por un Notario Público, conforme a lo indicado en los artículos 27 y 32 del Reglamento Nº 6 de la Dirección Nacional de Notariado denominado “Lineamientos para el Ejercicio y Control del Servicio Notarial.</w:t>
      </w:r>
    </w:p>
    <w:p w14:paraId="2B9907DC"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28CF49F5"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Los formularios correspondientes, para la solicitud de los títulos habilitantes indicados en el párrafo anterior se pueden ver y descargar en el sitio web del MICITT.</w:t>
      </w:r>
    </w:p>
    <w:p w14:paraId="3354F6F9"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5D93866C"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 solicitud podrá presentarse de forma digital para lo cual la persona física, su apoderado o quien represente legalmente a la persona jurídica interesada deberá contar con Firma Digital de acuerdo con las especificaciones de la “Ley de Certificados, Firmas Digitales y Documentos Electrónicos”, Ley Nº 8454, y enviar la documentación al correo electrónico: notificaciones.telecom@micitt.go.cr firmada digitalmente para su respectivo trámite. La representación del firmante de las solicitudes </w:t>
      </w:r>
      <w:r>
        <w:rPr>
          <w:rFonts w:ascii="Arial" w:eastAsia="Times New Roman" w:hAnsi="Arial" w:cs="Arial"/>
          <w:kern w:val="0"/>
          <w:lang w:eastAsia="es-CR"/>
          <w14:ligatures w14:val="none"/>
        </w:rPr>
        <w:t xml:space="preserve">en los casos de persona jurídica </w:t>
      </w:r>
      <w:r w:rsidRPr="00602AF0">
        <w:rPr>
          <w:rFonts w:ascii="Arial" w:eastAsia="Times New Roman" w:hAnsi="Arial" w:cs="Arial"/>
          <w:kern w:val="0"/>
          <w:lang w:eastAsia="es-CR"/>
          <w14:ligatures w14:val="none"/>
        </w:rPr>
        <w:t>será verificada en el Registro Nacional por el MICITT.</w:t>
      </w:r>
    </w:p>
    <w:p w14:paraId="7F98C083"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221E5548"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 permiso, en atención a la Directriz N° 52-MP, “Prescinde de la solicitud de fotocopias de cédula de identidad o cédula jurídica a ciudadanos para trámites administrativos”, emitida en fecha 13 de julio de 2016. En el caso de las personas jurídicas, si </w:t>
      </w:r>
      <w:r w:rsidRPr="00602AF0">
        <w:rPr>
          <w:rFonts w:ascii="Arial" w:eastAsia="Times New Roman" w:hAnsi="Arial" w:cs="Arial"/>
          <w:kern w:val="0"/>
          <w:lang w:eastAsia="es-CR"/>
          <w14:ligatures w14:val="none"/>
        </w:rPr>
        <w:lastRenderedPageBreak/>
        <w:t>el representante legal de esta no se presenta personalmente al momento de entregar la solicitud, se requiere copia del documento de identificación oficial del representante legal y/o apoderado.</w:t>
      </w:r>
    </w:p>
    <w:p w14:paraId="00BA7005"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0B682086"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 xml:space="preserve">Para la solicitud de las autorizaciones establecidas en el artículo 37 de este Reglamento, </w:t>
      </w:r>
      <w:r>
        <w:rPr>
          <w:rFonts w:ascii="Arial" w:eastAsia="Times New Roman" w:hAnsi="Arial" w:cs="Arial"/>
          <w:kern w:val="0"/>
          <w:lang w:eastAsia="es-CR"/>
          <w14:ligatures w14:val="none"/>
        </w:rPr>
        <w:t>é</w:t>
      </w:r>
      <w:r w:rsidRPr="00602AF0">
        <w:rPr>
          <w:rFonts w:ascii="Arial" w:eastAsia="Times New Roman" w:hAnsi="Arial" w:cs="Arial"/>
          <w:kern w:val="0"/>
          <w:lang w:eastAsia="es-CR"/>
          <w14:ligatures w14:val="none"/>
        </w:rPr>
        <w:t>sta deberá presentarse ante la Superintendencia de Telecomunicaciones (SUTEL), junto con los requisitos establecidos en la Resolución del Consejo de la SUTEL N° RCS-374-2018 de fecha 23 de noviembre de 2018, publicada en el Diario Oficial La Gaceta N° 229 del 18 de diciembre de 2018, la cual establece los requisitos y procedimiento para el otorgamiento de dichas autorizaciones.</w:t>
      </w:r>
    </w:p>
    <w:p w14:paraId="34B46AB5"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086E5F50"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La solicitud y todos sus anexos (requisitos), deberán estar redactados en idioma español. Si estuvieren redactados en idioma extranjero, deberán acompañarse de su traducción, la cual podrá hacer ser hecha por el propio</w:t>
      </w:r>
      <w:r>
        <w:rPr>
          <w:rFonts w:ascii="Arial" w:eastAsia="Times New Roman" w:hAnsi="Arial" w:cs="Arial"/>
          <w:kern w:val="0"/>
          <w:lang w:eastAsia="es-CR"/>
          <w14:ligatures w14:val="none"/>
        </w:rPr>
        <w:t xml:space="preserve"> </w:t>
      </w:r>
      <w:r w:rsidRPr="00602AF0">
        <w:rPr>
          <w:rFonts w:ascii="Arial" w:eastAsia="Times New Roman" w:hAnsi="Arial" w:cs="Arial"/>
          <w:kern w:val="0"/>
          <w:lang w:eastAsia="es-CR"/>
          <w14:ligatures w14:val="none"/>
        </w:rPr>
        <w:t>solicitante, con la excepción de la información técnica, como las hojas de especificaciones y los manuales emitidos por el fabricante, los cuales podrán ser presentados en idioma inglés. Tod</w:t>
      </w:r>
      <w:r>
        <w:rPr>
          <w:rFonts w:ascii="Arial" w:eastAsia="Times New Roman" w:hAnsi="Arial" w:cs="Arial"/>
          <w:kern w:val="0"/>
          <w:lang w:eastAsia="es-CR"/>
          <w14:ligatures w14:val="none"/>
        </w:rPr>
        <w:t xml:space="preserve">a solicitud </w:t>
      </w:r>
      <w:r w:rsidRPr="00602AF0">
        <w:rPr>
          <w:rFonts w:ascii="Arial" w:eastAsia="Times New Roman" w:hAnsi="Arial" w:cs="Arial"/>
          <w:kern w:val="0"/>
          <w:lang w:eastAsia="es-CR"/>
          <w14:ligatures w14:val="none"/>
        </w:rPr>
        <w:t>que se presente deberá estar firmada física o digitalmente por quien solicite o por un apoderado de este último, o en su caso por quien represente legalmente a la persona jurídica, debidamente acreditado para el trámite, representación que será verificada por el MICITT o SUTEL en el Registro Nacional, según corresponda. Los documentos que estuvieren expedidos fuera de Costa Rica, deberán legalizarse o apostillarse de conformidad con la “Convención para la Eliminación del Requisito de Legalización para los Documentos Públicos Extranjeros (Convención de la APOSTILLA)”, Ley N° 8923, según sea el caso, y si no estuvieren redactados en idioma español, deberá adjuntarse la debida traducción oficial, según lo dispone la “Ley de Traducciones e Interpretaciones Oficiales”, Ley Nº 8142.</w:t>
      </w:r>
    </w:p>
    <w:p w14:paraId="0D4B28B7"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1765A97F"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Todas las personas solicitantes de un título habilitante, sean personas físicas o jurídicas deberán de estar al día con sus obligaciones materiales y formales con la Caja Costarricense de Seguro Social (CCSS), y con el Fondo de Desarrollo Social y Asignaciones Familiares (FODESAF), lo anterior de conformidad con el mandato impuesto por los artículos 30, 51 y 74 inciso 1) de la “Ley Constitutiva de la Caja Costarricense de Seguro Social CCSS”, Ley N° 17, y el artículo 22 inciso a) de la “Ley de Desarrollo Social y Asignaciones Familiares”, Ley N° 5662. Asimismo, deberán encontrarse al día con sus obligaciones tributarias materiales y formales con el Ministerio de Hacienda, según el mandato impuesto por el artículo 18 bis del “Código de Normas y Procedimientos Tributarios”, Ley Nº 4755, y el artículo 16 de la “Ley para Mejorar la Lucha contra el Fraude Fiscal”, Ley Nº 9416.</w:t>
      </w:r>
    </w:p>
    <w:p w14:paraId="4755E5D7" w14:textId="77777777" w:rsidR="00D20F15" w:rsidRDefault="00D20F15" w:rsidP="009C1DAE">
      <w:pPr>
        <w:spacing w:after="200" w:line="276" w:lineRule="auto"/>
        <w:contextualSpacing/>
        <w:jc w:val="both"/>
        <w:rPr>
          <w:rFonts w:ascii="Arial" w:eastAsia="Times New Roman" w:hAnsi="Arial" w:cs="Arial"/>
          <w:kern w:val="0"/>
          <w:lang w:eastAsia="es-CR"/>
          <w14:ligatures w14:val="none"/>
        </w:rPr>
      </w:pPr>
    </w:p>
    <w:p w14:paraId="32242107"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lastRenderedPageBreak/>
        <w:t xml:space="preserve">En el caso de personas jurídicas, adicionalmente deberán estar al día con la obligación impuesta por el artículo 5 de la “Ley para Mejorar la Lucha contra el Fraude Fiscal”, Ley N° 9416, de proporcionar al Banco Central de Costa Rica el registro o la indicación de los accionistas y beneficiarios finales que tengan una participación sustantiva. Lo anterior, debido a que el MICITT o SUTEL como el órganos competentes se verían imposibilitados de verificar sus personerías jurídicas, dado que el incumplimiento de dicha obligación impide al Registro Nacional la emisión de certificaciones de personería jurídica, según lo indica el artículo 84 bis del “Código de Normas y Procedimientos Tributarios” (Código Tributario), Ley Nº 4755. </w:t>
      </w:r>
    </w:p>
    <w:p w14:paraId="2F13C7FF"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24EC578B"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726417">
        <w:rPr>
          <w:rFonts w:ascii="Arial" w:eastAsia="Times New Roman" w:hAnsi="Arial" w:cs="Arial"/>
          <w:kern w:val="0"/>
          <w:lang w:eastAsia="es-CR"/>
          <w14:ligatures w14:val="none"/>
        </w:rPr>
        <w:t>En caso de que la persona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Nº 6, “Lineamientos para el Ejercicio y Control del Servicio Notarial” de la Dirección Nacional de Notariado.</w:t>
      </w:r>
    </w:p>
    <w:p w14:paraId="19E73FC9"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5786BA67"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Al recibir la documentación se realizará el acuse de recibo según corresponda. El órgano competente, sea MICITT o SUTEL, verificará internamente que la persona física o jurídica solicitante cumpla con los requisitos y obligaciones materiales y formales con la CCSS, con FODESAF, y con el Ministerio de Hacienda. Asimismo, en el caso de personas jurídicas verificará internamente las personerías jurídicas y los poderes de estas, según sea el caso, citados serán verificadas por el ente competente como requisito de admisibilidad de la solicitud. Los otros requisitos y condiciones establecidos en el presente artículo deberán ser presentados por la persona solicitante.</w:t>
      </w:r>
    </w:p>
    <w:p w14:paraId="66A9E256"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1E5CE864"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En caso de que se presenten solicitudes incompletas se le prevendrá al interesado por una única vez, para que complete su solicitud en el plazo máximo de diez (10) días hábiles, en apego a lo dispuesto en el artículo 264, de la “Ley General de la Administración Pública”, Ley N° 6227. Si persiste el incumplimiento de requisitos una vez agotado el plazo otorgado se tendrá por desistida la gestión y se procederá con el archivo de esta.</w:t>
      </w:r>
    </w:p>
    <w:p w14:paraId="6D4C146D" w14:textId="77777777" w:rsidR="009C1DAE" w:rsidRDefault="009C1DAE" w:rsidP="009C1DAE">
      <w:pPr>
        <w:spacing w:after="200" w:line="276" w:lineRule="auto"/>
        <w:contextualSpacing/>
        <w:jc w:val="both"/>
        <w:rPr>
          <w:rFonts w:ascii="Arial" w:eastAsia="Times New Roman" w:hAnsi="Arial" w:cs="Arial"/>
          <w:kern w:val="0"/>
          <w:lang w:eastAsia="es-CR"/>
          <w14:ligatures w14:val="none"/>
        </w:rPr>
      </w:pPr>
    </w:p>
    <w:p w14:paraId="1AB87A1C" w14:textId="2F608925" w:rsidR="009C1DAE" w:rsidRDefault="009C1DAE" w:rsidP="009C1DAE">
      <w:pPr>
        <w:spacing w:after="200" w:line="276" w:lineRule="auto"/>
        <w:contextualSpacing/>
        <w:jc w:val="both"/>
        <w:rPr>
          <w:rFonts w:ascii="Arial" w:eastAsia="Times New Roman" w:hAnsi="Arial" w:cs="Arial"/>
          <w:kern w:val="0"/>
          <w:lang w:eastAsia="es-CR"/>
          <w14:ligatures w14:val="none"/>
        </w:rPr>
      </w:pPr>
      <w:r w:rsidRPr="00602AF0">
        <w:rPr>
          <w:rFonts w:ascii="Arial" w:eastAsia="Times New Roman" w:hAnsi="Arial" w:cs="Arial"/>
          <w:kern w:val="0"/>
          <w:lang w:eastAsia="es-CR"/>
          <w14:ligatures w14:val="none"/>
        </w:rPr>
        <w:t>Además, las personas solicitantes que hayan contado anteriormente o cuenten en el momento con un título habilitante, deberán estar al día en el pago de la contribución especial parafiscal, el canon de regulación, y el canon de reserva del espectro, según corresponda, establecidos en los artículos 39, 62 y 63, respectivamente de la “Ley General de Telecomunicaciones”, Ley Nº 8642, según corresponda. El cumplimiento de dichas obligaciones será verificado por la Superintendencia de Telecomunicaciones (SUTEL).</w:t>
      </w:r>
      <w:bookmarkStart w:id="1" w:name="_Hlk158371176"/>
    </w:p>
    <w:bookmarkEnd w:id="0"/>
    <w:bookmarkEnd w:id="1"/>
    <w:p w14:paraId="77BBBEC4" w14:textId="77777777" w:rsidR="003C15A6" w:rsidRPr="00713CA4" w:rsidRDefault="003C15A6" w:rsidP="003C15A6">
      <w:pPr>
        <w:jc w:val="both"/>
        <w:rPr>
          <w:rFonts w:ascii="Arial" w:eastAsia="Times New Roman" w:hAnsi="Arial" w:cs="Arial"/>
          <w:kern w:val="0"/>
          <w:sz w:val="22"/>
          <w:szCs w:val="22"/>
          <w:lang w:eastAsia="es-ES"/>
          <w14:ligatures w14:val="none"/>
        </w:rPr>
      </w:pPr>
    </w:p>
    <w:tbl>
      <w:tblPr>
        <w:tblW w:w="1047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0"/>
      </w:tblGrid>
      <w:tr w:rsidR="003C15A6" w:rsidRPr="00713CA4" w14:paraId="25EB8081" w14:textId="77777777" w:rsidTr="00157A68">
        <w:trPr>
          <w:trHeight w:val="1020"/>
        </w:trPr>
        <w:tc>
          <w:tcPr>
            <w:tcW w:w="10470" w:type="dxa"/>
            <w:shd w:val="clear" w:color="auto" w:fill="C6D9F1"/>
            <w:vAlign w:val="center"/>
          </w:tcPr>
          <w:p w14:paraId="200CCB99" w14:textId="3DC5D3CA" w:rsidR="003C15A6" w:rsidRPr="00332B43" w:rsidRDefault="00220A6E" w:rsidP="00332B43">
            <w:pPr>
              <w:spacing w:line="276" w:lineRule="auto"/>
              <w:ind w:left="-23"/>
              <w:jc w:val="center"/>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lastRenderedPageBreak/>
              <w:t>Requisitos</w:t>
            </w:r>
            <w:r w:rsidR="00FB5129" w:rsidRPr="00332B43">
              <w:rPr>
                <w:rFonts w:ascii="Arial" w:eastAsia="Times New Roman" w:hAnsi="Arial" w:cs="Arial"/>
                <w:b/>
                <w:kern w:val="0"/>
                <w:lang w:eastAsia="es-ES"/>
                <w14:ligatures w14:val="none"/>
              </w:rPr>
              <w:t xml:space="preserve"> específicos</w:t>
            </w:r>
            <w:r w:rsidRPr="00332B43">
              <w:rPr>
                <w:rFonts w:ascii="Arial" w:eastAsia="Times New Roman" w:hAnsi="Arial" w:cs="Arial"/>
                <w:b/>
                <w:kern w:val="0"/>
                <w:lang w:eastAsia="es-ES"/>
                <w14:ligatures w14:val="none"/>
              </w:rPr>
              <w:t xml:space="preserve"> establecidos en </w:t>
            </w:r>
            <w:r w:rsidR="00FB5129" w:rsidRPr="00332B43">
              <w:rPr>
                <w:rFonts w:ascii="Arial" w:eastAsia="Times New Roman" w:hAnsi="Arial" w:cs="Arial"/>
                <w:b/>
                <w:kern w:val="0"/>
                <w:lang w:eastAsia="es-ES"/>
                <w14:ligatures w14:val="none"/>
              </w:rPr>
              <w:t xml:space="preserve">el inciso 2., subinciso b., del artículo </w:t>
            </w:r>
            <w:r w:rsidR="003C15A6" w:rsidRPr="00332B43">
              <w:rPr>
                <w:rFonts w:ascii="Arial" w:eastAsia="Times New Roman" w:hAnsi="Arial" w:cs="Arial"/>
                <w:b/>
                <w:kern w:val="0"/>
                <w:lang w:eastAsia="es-ES"/>
                <w14:ligatures w14:val="none"/>
              </w:rPr>
              <w:t>34 del Reglamento a la Ley General de Telecomunicaciones</w:t>
            </w:r>
          </w:p>
        </w:tc>
      </w:tr>
      <w:tr w:rsidR="00B379C5" w:rsidRPr="003C15A6" w14:paraId="7E2E93DD" w14:textId="77777777" w:rsidTr="00713CA4">
        <w:trPr>
          <w:trHeight w:val="1686"/>
        </w:trPr>
        <w:tc>
          <w:tcPr>
            <w:tcW w:w="10470" w:type="dxa"/>
            <w:vAlign w:val="center"/>
          </w:tcPr>
          <w:p w14:paraId="56AD991F" w14:textId="1698CE37" w:rsidR="00B379C5" w:rsidRPr="00332B43" w:rsidRDefault="00FB5129" w:rsidP="00332B43">
            <w:pPr>
              <w:spacing w:before="240" w:line="276" w:lineRule="auto"/>
              <w:ind w:left="221"/>
              <w:jc w:val="both"/>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t xml:space="preserve">b. </w:t>
            </w:r>
            <w:r w:rsidR="00B379C5" w:rsidRPr="00332B43">
              <w:rPr>
                <w:rFonts w:ascii="Arial" w:eastAsia="Times New Roman" w:hAnsi="Arial" w:cs="Arial"/>
                <w:b/>
                <w:kern w:val="0"/>
                <w:lang w:eastAsia="es-ES"/>
                <w14:ligatures w14:val="none"/>
              </w:rPr>
              <w:t xml:space="preserve">La solicitud deberá contener los siguientes requisitos: </w:t>
            </w:r>
          </w:p>
          <w:p w14:paraId="5CD8264F" w14:textId="77777777" w:rsidR="00B379C5" w:rsidRPr="00332B43" w:rsidRDefault="00B379C5" w:rsidP="00332B43">
            <w:pPr>
              <w:spacing w:line="276" w:lineRule="auto"/>
              <w:ind w:left="618"/>
              <w:jc w:val="both"/>
              <w:rPr>
                <w:rFonts w:ascii="Arial" w:eastAsia="Times New Roman" w:hAnsi="Arial" w:cs="Arial"/>
                <w:b/>
                <w:kern w:val="0"/>
                <w:lang w:eastAsia="es-ES"/>
                <w14:ligatures w14:val="none"/>
              </w:rPr>
            </w:pPr>
          </w:p>
          <w:p w14:paraId="009196FA" w14:textId="77777777" w:rsidR="00FB5129"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Nombre y calidades de la persona solicitante de la concesión directa. Si se tratare de personas físicas deberá indicar el número del documento de identificación oficial (cédula de identidad, Documento de Identidad Migratorio para Extranjeros - DIMEX, o pasaporte), dirección física. En caso de personas jurídicas la solicitante deberá indicar el número de cédula jurídica, domicilio social e indicar el nombre y número de identificación oficial de quien ejerce la representación legal que suscribe la solicitud.</w:t>
            </w:r>
          </w:p>
          <w:p w14:paraId="6C59B0FC" w14:textId="77777777" w:rsidR="00FB5129"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Respecto a la firma de la solicitud y del formulario correspondiente, aplica lo dispuesto en el artículo 17 del presente Reglamento.</w:t>
            </w:r>
          </w:p>
          <w:p w14:paraId="47E7AE48" w14:textId="77777777" w:rsidR="00FB5129"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Lugar, fecha y hora de la solicitud.</w:t>
            </w:r>
          </w:p>
          <w:p w14:paraId="1E15D367" w14:textId="77777777" w:rsidR="00FB5129"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Correo electrónico para recibir notificaciones. </w:t>
            </w:r>
          </w:p>
          <w:p w14:paraId="465BE8B0" w14:textId="77777777" w:rsidR="00FB5129"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Documentación que acredite su capacidad financiera, para lo cual el solicitante deberá presentar los estados financieros certificados (Balance General, Estado de Resultados, Estado de Flujos de Efectivo, Estado de Cambios en el Patrimonio) y sus notas, para un periodo mínimo de tres años, teniendo todas, la misma fecha de cierre; o en su defecto deberá presentar la proyección financiera del proyecto (Flujos de Efectivo) a cinco años, junto con sus respectivos supuestos y cálculos.</w:t>
            </w:r>
          </w:p>
          <w:p w14:paraId="4EFA92B6" w14:textId="77777777" w:rsidR="00FB5129"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Zonas o áreas geográficas en las cuales se desarrollaría su proyecto. </w:t>
            </w:r>
          </w:p>
          <w:p w14:paraId="7DDB23BC" w14:textId="77777777" w:rsidR="00FB5129"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Descripción y especificaciones técnicas del proyecto. </w:t>
            </w:r>
          </w:p>
          <w:p w14:paraId="5AF6D869" w14:textId="77777777" w:rsidR="00FB5129"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Plazo estimado para la instalación de equipo e inicio del servicio. </w:t>
            </w:r>
          </w:p>
          <w:p w14:paraId="0370546E" w14:textId="205A6E1A" w:rsidR="00FB5129" w:rsidRPr="00332B43" w:rsidRDefault="00FB5129" w:rsidP="00332B43">
            <w:pPr>
              <w:numPr>
                <w:ilvl w:val="1"/>
                <w:numId w:val="16"/>
              </w:numPr>
              <w:pBdr>
                <w:top w:val="nil"/>
                <w:left w:val="nil"/>
                <w:bottom w:val="nil"/>
                <w:right w:val="nil"/>
                <w:between w:val="nil"/>
              </w:pBdr>
              <w:spacing w:before="120" w:line="276" w:lineRule="auto"/>
              <w:ind w:left="941" w:right="567" w:hanging="357"/>
              <w:jc w:val="both"/>
              <w:rPr>
                <w:rFonts w:ascii="Arial" w:eastAsia="Arial" w:hAnsi="Arial" w:cs="Arial"/>
                <w:color w:val="000000"/>
              </w:rPr>
            </w:pPr>
            <w:r w:rsidRPr="00332B43">
              <w:rPr>
                <w:rFonts w:ascii="Arial" w:eastAsia="Arial" w:hAnsi="Arial" w:cs="Arial"/>
                <w:color w:val="000000"/>
              </w:rPr>
              <w:t>Declaración jurada sencilla, en la cual el interesado asuma las condiciones establecidas en su solicitud, de acuerdo con lo dispuesto tanto en el artículo 19 de la “Ley General de Telecomunicaciones”, Ley Nº 8642, como en el presente Reglamento</w:t>
            </w:r>
            <w:r w:rsidR="001E344B" w:rsidRPr="00332B43">
              <w:rPr>
                <w:rFonts w:ascii="Arial" w:eastAsia="Arial" w:hAnsi="Arial" w:cs="Arial"/>
                <w:color w:val="000000"/>
              </w:rPr>
              <w:t xml:space="preserve"> (Reglamento a la Ley General de Telecomunicaciones)</w:t>
            </w:r>
            <w:r w:rsidRPr="00332B43">
              <w:rPr>
                <w:rFonts w:ascii="Arial" w:eastAsia="Arial" w:hAnsi="Arial" w:cs="Arial"/>
                <w:color w:val="000000"/>
              </w:rPr>
              <w:t>. Las firmas en la declaración jurada deberán de estar autenticadas por Notario Público, o en su defecto ser puestas en presencia de la persona funcionaria que recibe la solicitud la cual dará fe de la autenticidad de esta o firmada digitalmente, según se indica en el artículo 17 del presente Reglamento.</w:t>
            </w:r>
          </w:p>
          <w:p w14:paraId="0763B8FC" w14:textId="77777777" w:rsidR="00FB5129"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En caso de que se presenten documentos que no estén redactados en idioma español o que estuvieren expedidos fuera de Costa Rica aplica lo dispuesto al respecto en el artículo 17 del presente Reglamento.</w:t>
            </w:r>
          </w:p>
          <w:p w14:paraId="083355AB" w14:textId="3D3FF81D" w:rsidR="001E344B"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lastRenderedPageBreak/>
              <w:t>Aportar todos los documentos en original o por medio de fotocopia, en caso</w:t>
            </w:r>
            <w:r w:rsidR="001E344B" w:rsidRPr="00332B43">
              <w:rPr>
                <w:rFonts w:ascii="Arial" w:eastAsia="Arial" w:hAnsi="Arial" w:cs="Arial"/>
                <w:color w:val="000000"/>
              </w:rPr>
              <w:t xml:space="preserve"> de copias de documentos </w:t>
            </w:r>
            <w:r w:rsidRPr="00332B43">
              <w:rPr>
                <w:rFonts w:ascii="Arial" w:eastAsia="Arial" w:hAnsi="Arial" w:cs="Arial"/>
              </w:rPr>
              <w:t>con valor jurídico, la</w:t>
            </w:r>
            <w:r w:rsidR="001E344B" w:rsidRPr="00332B43">
              <w:rPr>
                <w:rFonts w:ascii="Arial" w:eastAsia="Arial" w:hAnsi="Arial" w:cs="Arial"/>
              </w:rPr>
              <w:t>s</w:t>
            </w:r>
            <w:r w:rsidRPr="00332B43">
              <w:rPr>
                <w:rFonts w:ascii="Arial" w:eastAsia="Arial" w:hAnsi="Arial" w:cs="Arial"/>
              </w:rPr>
              <w:t xml:space="preserve"> copia</w:t>
            </w:r>
            <w:r w:rsidR="001E344B" w:rsidRPr="00332B43">
              <w:rPr>
                <w:rFonts w:ascii="Arial" w:eastAsia="Arial" w:hAnsi="Arial" w:cs="Arial"/>
              </w:rPr>
              <w:t>s</w:t>
            </w:r>
            <w:r w:rsidRPr="00332B43">
              <w:rPr>
                <w:rFonts w:ascii="Arial" w:eastAsia="Arial" w:hAnsi="Arial" w:cs="Arial"/>
              </w:rPr>
              <w:t xml:space="preserve"> deberá de estar</w:t>
            </w:r>
            <w:r w:rsidRPr="00332B43">
              <w:rPr>
                <w:rFonts w:ascii="Arial" w:eastAsia="Arial" w:hAnsi="Arial" w:cs="Arial"/>
                <w:color w:val="000000"/>
              </w:rPr>
              <w:t xml:space="preserve"> certificada por un Notario Público y cumplir con las formalidades, especies fiscales y timbres correspondientes indicados en los artículos 16 y 19 del Reglamento Nº 6, “Lineamientos para el Ejercicio y Control del Servicio Notarial” de la Dirección Nacional de Notariado, en caso de que no se presentan los originales para su debido cotejo por parte </w:t>
            </w:r>
            <w:r w:rsidRPr="00332B43">
              <w:rPr>
                <w:rFonts w:ascii="Arial" w:eastAsia="Arial" w:hAnsi="Arial" w:cs="Arial"/>
              </w:rPr>
              <w:t>de la persona funcionaria del MICITT que recibe la solicitud</w:t>
            </w:r>
            <w:r w:rsidRPr="00332B43">
              <w:rPr>
                <w:rFonts w:ascii="Arial" w:eastAsia="Arial" w:hAnsi="Arial" w:cs="Arial"/>
                <w:color w:val="000000"/>
              </w:rPr>
              <w:t>, y opcionalmente un juego completo de fotocopias de respaldo de recibido para el usuario si así lo considera necesario. </w:t>
            </w:r>
          </w:p>
          <w:p w14:paraId="0B30EEC9" w14:textId="611844C3" w:rsidR="001E344B" w:rsidRPr="00332B43" w:rsidRDefault="00FB5129" w:rsidP="00332B43">
            <w:pPr>
              <w:numPr>
                <w:ilvl w:val="1"/>
                <w:numId w:val="16"/>
              </w:numPr>
              <w:pBdr>
                <w:top w:val="nil"/>
                <w:left w:val="nil"/>
                <w:bottom w:val="nil"/>
                <w:right w:val="nil"/>
                <w:between w:val="nil"/>
              </w:pBdr>
              <w:spacing w:line="276" w:lineRule="auto"/>
              <w:ind w:left="945" w:right="566"/>
              <w:jc w:val="both"/>
              <w:rPr>
                <w:rFonts w:ascii="Arial" w:eastAsia="Arial" w:hAnsi="Arial" w:cs="Arial"/>
                <w:color w:val="000000"/>
              </w:rPr>
            </w:pPr>
            <w:r w:rsidRPr="00332B43">
              <w:rPr>
                <w:rFonts w:ascii="Arial" w:eastAsia="Arial" w:hAnsi="Arial" w:cs="Arial"/>
                <w:color w:val="000000"/>
              </w:rPr>
              <w:t>A dicha solicitud se deberán acompañar los requisitos establecid</w:t>
            </w:r>
            <w:r w:rsidRPr="00332B43">
              <w:rPr>
                <w:rFonts w:ascii="Arial" w:eastAsia="Arial" w:hAnsi="Arial" w:cs="Arial"/>
              </w:rPr>
              <w:t>os en la Resolución N° RCS-281-2023, de fecha 16 de noviembre de 2023, del Consejo de la Superintendencia de Telecomunicaciones, publicada en el Alcance N° 233 a La Gaceta N° 219 de fecha 24 de noviembre de 2023, los cuales se encuentran detallado en los formulario indicados en el presente artículo y disponibles en el sitio web del MICITT.</w:t>
            </w:r>
          </w:p>
          <w:p w14:paraId="621C9936" w14:textId="5A1E4128" w:rsidR="00220A6E" w:rsidRPr="00332B43" w:rsidRDefault="00220A6E" w:rsidP="00332B43">
            <w:pPr>
              <w:spacing w:line="276" w:lineRule="auto"/>
              <w:ind w:left="697" w:right="187"/>
              <w:contextualSpacing/>
              <w:jc w:val="both"/>
              <w:rPr>
                <w:rFonts w:ascii="Arial" w:eastAsia="Times New Roman" w:hAnsi="Arial" w:cs="Arial"/>
                <w:kern w:val="0"/>
                <w:lang w:eastAsia="es-ES"/>
                <w14:ligatures w14:val="none"/>
              </w:rPr>
            </w:pPr>
          </w:p>
        </w:tc>
      </w:tr>
      <w:tr w:rsidR="003C15A6" w:rsidRPr="00332B43" w14:paraId="77278A3D" w14:textId="77777777" w:rsidTr="00A97589">
        <w:trPr>
          <w:trHeight w:val="1134"/>
        </w:trPr>
        <w:tc>
          <w:tcPr>
            <w:tcW w:w="10470" w:type="dxa"/>
            <w:shd w:val="clear" w:color="auto" w:fill="C6D9F1"/>
            <w:vAlign w:val="center"/>
          </w:tcPr>
          <w:p w14:paraId="5BEB9106" w14:textId="7B12D42A" w:rsidR="003C15A6" w:rsidRPr="00332B43" w:rsidRDefault="001E344B" w:rsidP="00220A6E">
            <w:pPr>
              <w:spacing w:line="276" w:lineRule="auto"/>
              <w:ind w:left="619" w:hanging="284"/>
              <w:jc w:val="center"/>
              <w:rPr>
                <w:rFonts w:ascii="Arial" w:eastAsia="Times New Roman" w:hAnsi="Arial" w:cs="Arial"/>
                <w:kern w:val="0"/>
                <w:lang w:eastAsia="es-ES"/>
                <w14:ligatures w14:val="none"/>
              </w:rPr>
            </w:pPr>
            <w:r w:rsidRPr="00332B43">
              <w:rPr>
                <w:rFonts w:ascii="Arial" w:eastAsia="Times New Roman" w:hAnsi="Arial" w:cs="Arial"/>
                <w:b/>
                <w:kern w:val="0"/>
                <w:lang w:eastAsia="es-ES"/>
                <w14:ligatures w14:val="none"/>
              </w:rPr>
              <w:lastRenderedPageBreak/>
              <w:t>R</w:t>
            </w:r>
            <w:r w:rsidR="003C15A6" w:rsidRPr="00332B43">
              <w:rPr>
                <w:rFonts w:ascii="Arial" w:eastAsia="Times New Roman" w:hAnsi="Arial" w:cs="Arial"/>
                <w:b/>
                <w:kern w:val="0"/>
                <w:lang w:eastAsia="es-ES"/>
                <w14:ligatures w14:val="none"/>
              </w:rPr>
              <w:t>equisito</w:t>
            </w:r>
            <w:r w:rsidR="00332B43" w:rsidRPr="00332B43">
              <w:rPr>
                <w:rFonts w:ascii="Arial" w:eastAsia="Times New Roman" w:hAnsi="Arial" w:cs="Arial"/>
                <w:b/>
                <w:kern w:val="0"/>
                <w:lang w:eastAsia="es-ES"/>
                <w14:ligatures w14:val="none"/>
              </w:rPr>
              <w:t>s</w:t>
            </w:r>
            <w:r w:rsidR="00220A6E" w:rsidRPr="00332B43">
              <w:rPr>
                <w:rFonts w:ascii="Arial" w:eastAsia="Times New Roman" w:hAnsi="Arial" w:cs="Arial"/>
                <w:b/>
                <w:kern w:val="0"/>
                <w:lang w:eastAsia="es-ES"/>
                <w14:ligatures w14:val="none"/>
              </w:rPr>
              <w:t xml:space="preserve"> establecidos en el</w:t>
            </w:r>
            <w:r w:rsidR="003C15A6" w:rsidRPr="00332B43">
              <w:rPr>
                <w:rFonts w:ascii="Arial" w:eastAsia="Times New Roman" w:hAnsi="Arial" w:cs="Arial"/>
                <w:b/>
                <w:kern w:val="0"/>
                <w:lang w:eastAsia="es-ES"/>
                <w14:ligatures w14:val="none"/>
              </w:rPr>
              <w:t xml:space="preserve"> artículo 134 del Reglamento a la Ley General de Telecomunicaciones</w:t>
            </w:r>
          </w:p>
        </w:tc>
      </w:tr>
      <w:tr w:rsidR="003C15A6" w:rsidRPr="00332B43" w14:paraId="2AE4243E" w14:textId="77777777" w:rsidTr="00713CA4">
        <w:trPr>
          <w:trHeight w:val="567"/>
        </w:trPr>
        <w:tc>
          <w:tcPr>
            <w:tcW w:w="10470" w:type="dxa"/>
            <w:shd w:val="clear" w:color="auto" w:fill="auto"/>
            <w:vAlign w:val="center"/>
          </w:tcPr>
          <w:p w14:paraId="2DC7CE3E" w14:textId="77777777" w:rsidR="00332B43" w:rsidRPr="00332B43" w:rsidRDefault="00332B43" w:rsidP="00332B43">
            <w:pPr>
              <w:spacing w:line="276" w:lineRule="auto"/>
              <w:ind w:left="567" w:right="566"/>
              <w:jc w:val="both"/>
              <w:rPr>
                <w:rFonts w:ascii="Arial" w:eastAsia="Arial" w:hAnsi="Arial" w:cs="Arial"/>
                <w:b/>
                <w:kern w:val="0"/>
                <w:lang w:eastAsia="es-CR"/>
                <w14:ligatures w14:val="none"/>
              </w:rPr>
            </w:pPr>
            <w:r w:rsidRPr="00332B43">
              <w:rPr>
                <w:rFonts w:ascii="Arial" w:eastAsia="Arial" w:hAnsi="Arial" w:cs="Arial"/>
                <w:b/>
                <w:kern w:val="0"/>
                <w:lang w:eastAsia="es-CR"/>
                <w14:ligatures w14:val="none"/>
              </w:rPr>
              <w:t>Artículo 134.-De la Concesión.</w:t>
            </w:r>
          </w:p>
          <w:p w14:paraId="653FF0EB" w14:textId="77777777" w:rsidR="00332B43" w:rsidRPr="00332B43" w:rsidRDefault="00332B43" w:rsidP="00332B43">
            <w:pPr>
              <w:spacing w:line="276" w:lineRule="auto"/>
              <w:ind w:left="567" w:right="566"/>
              <w:jc w:val="both"/>
              <w:rPr>
                <w:rFonts w:ascii="Arial" w:eastAsia="Arial" w:hAnsi="Arial" w:cs="Arial"/>
                <w:kern w:val="0"/>
                <w:lang w:eastAsia="es-CR"/>
                <w14:ligatures w14:val="none"/>
              </w:rPr>
            </w:pPr>
          </w:p>
          <w:p w14:paraId="610A63C0" w14:textId="77777777" w:rsidR="00332B43" w:rsidRPr="00332B43" w:rsidRDefault="00332B43" w:rsidP="00332B43">
            <w:pPr>
              <w:numPr>
                <w:ilvl w:val="2"/>
                <w:numId w:val="54"/>
              </w:numPr>
              <w:pBdr>
                <w:top w:val="nil"/>
                <w:left w:val="nil"/>
                <w:bottom w:val="nil"/>
                <w:right w:val="nil"/>
                <w:between w:val="nil"/>
              </w:pBdr>
              <w:spacing w:line="276" w:lineRule="auto"/>
              <w:ind w:left="1134" w:right="566" w:hanging="425"/>
              <w:jc w:val="both"/>
              <w:rPr>
                <w:rFonts w:ascii="Arial" w:eastAsia="Arial" w:hAnsi="Arial" w:cs="Arial"/>
                <w:color w:val="000000"/>
                <w:kern w:val="0"/>
                <w:lang w:eastAsia="es-CR"/>
                <w14:ligatures w14:val="none"/>
              </w:rPr>
            </w:pPr>
            <w:r w:rsidRPr="00332B43">
              <w:rPr>
                <w:rFonts w:ascii="Arial" w:eastAsia="Arial" w:hAnsi="Arial" w:cs="Arial"/>
                <w:b/>
                <w:color w:val="000000"/>
                <w:kern w:val="0"/>
                <w:lang w:eastAsia="es-CR"/>
                <w14:ligatures w14:val="none"/>
              </w:rPr>
              <w:t>Procedimiento para el otorgamiento de frecuencias relativas a la prestación del servicio de televisión y audio por suscripción vía terrestre.</w:t>
            </w:r>
            <w:r w:rsidRPr="00332B43">
              <w:rPr>
                <w:rFonts w:ascii="Arial" w:eastAsia="Arial" w:hAnsi="Arial" w:cs="Arial"/>
                <w:color w:val="000000"/>
                <w:kern w:val="0"/>
                <w:lang w:eastAsia="es-CR"/>
                <w14:ligatures w14:val="none"/>
              </w:rPr>
              <w:t xml:space="preserve"> Todo otorgamiento de frecuencias que en el “Plan Nacional de Atribución de Frecuencias” (PNAF) no se determinen como de “asignación no exclusiva”, deberá tramitarse mediante concurso público conforme lo establecen los artículos 12 al 18 de la “Ley General de Telecomunicaciones”, Ley Nº 8642, y los artículos 21 al 33 del presente Reglamento.</w:t>
            </w:r>
          </w:p>
          <w:p w14:paraId="66A1AAAB" w14:textId="77777777" w:rsidR="00332B43" w:rsidRPr="00332B43" w:rsidRDefault="00332B43" w:rsidP="00332B43">
            <w:pPr>
              <w:pBdr>
                <w:top w:val="nil"/>
                <w:left w:val="nil"/>
                <w:bottom w:val="nil"/>
                <w:right w:val="nil"/>
                <w:between w:val="nil"/>
              </w:pBdr>
              <w:spacing w:line="276" w:lineRule="auto"/>
              <w:ind w:left="2700" w:right="566"/>
              <w:jc w:val="both"/>
              <w:rPr>
                <w:rFonts w:ascii="Arial" w:eastAsia="Arial" w:hAnsi="Arial" w:cs="Arial"/>
                <w:kern w:val="0"/>
                <w:lang w:eastAsia="es-CR"/>
                <w14:ligatures w14:val="none"/>
              </w:rPr>
            </w:pPr>
          </w:p>
          <w:p w14:paraId="631D4DDE" w14:textId="77777777" w:rsidR="00332B43" w:rsidRPr="00332B43" w:rsidRDefault="00332B43" w:rsidP="00332B43">
            <w:pPr>
              <w:pBdr>
                <w:top w:val="nil"/>
                <w:left w:val="nil"/>
                <w:bottom w:val="nil"/>
                <w:right w:val="nil"/>
                <w:between w:val="nil"/>
              </w:pBdr>
              <w:spacing w:line="276" w:lineRule="auto"/>
              <w:ind w:left="1133" w:right="566"/>
              <w:jc w:val="both"/>
              <w:rPr>
                <w:rFonts w:ascii="Arial" w:eastAsia="Arial" w:hAnsi="Arial" w:cs="Arial"/>
                <w:color w:val="000000"/>
                <w:kern w:val="0"/>
                <w:lang w:eastAsia="es-CR"/>
                <w14:ligatures w14:val="none"/>
              </w:rPr>
            </w:pPr>
            <w:r w:rsidRPr="00332B43">
              <w:rPr>
                <w:rFonts w:ascii="Arial" w:eastAsia="Arial" w:hAnsi="Arial" w:cs="Arial"/>
                <w:color w:val="000000"/>
                <w:kern w:val="0"/>
                <w:lang w:eastAsia="es-CR"/>
                <w14:ligatures w14:val="none"/>
              </w:rPr>
              <w:t>Para el caso de concesión mediante concurso público para la prestación del servicio de televisión y audio por suscripción vía terrestre los requisitos serán establecidos en el respectivo pliego de condiciones de la licitación correspondiente de conformidad con el artículo 13 de la “Ley General de Telecomunicaciones”, Ley N° 8642, este Reglamento y lo dispuesto en la “Ley General de Contratación Pública”, Ley Nº 9986, y su Reglamento. </w:t>
            </w:r>
          </w:p>
          <w:p w14:paraId="76411F21" w14:textId="77777777" w:rsidR="00332B43" w:rsidRPr="00332B43" w:rsidRDefault="00332B43" w:rsidP="00332B43">
            <w:pPr>
              <w:spacing w:line="276" w:lineRule="auto"/>
              <w:ind w:left="1134" w:right="566"/>
              <w:jc w:val="both"/>
              <w:rPr>
                <w:rFonts w:ascii="Arial" w:eastAsia="Arial" w:hAnsi="Arial" w:cs="Arial"/>
                <w:kern w:val="0"/>
                <w:lang w:eastAsia="es-CR"/>
                <w14:ligatures w14:val="none"/>
              </w:rPr>
            </w:pPr>
          </w:p>
          <w:p w14:paraId="3B541AE4" w14:textId="77777777" w:rsidR="00332B43" w:rsidRPr="00332B43" w:rsidRDefault="00332B43" w:rsidP="00332B43">
            <w:pPr>
              <w:numPr>
                <w:ilvl w:val="2"/>
                <w:numId w:val="54"/>
              </w:numPr>
              <w:pBdr>
                <w:top w:val="nil"/>
                <w:left w:val="nil"/>
                <w:bottom w:val="nil"/>
                <w:right w:val="nil"/>
                <w:between w:val="nil"/>
              </w:pBdr>
              <w:spacing w:line="276" w:lineRule="auto"/>
              <w:ind w:left="1134" w:right="566" w:hanging="425"/>
              <w:jc w:val="both"/>
              <w:rPr>
                <w:rFonts w:ascii="Arial" w:eastAsia="Arial" w:hAnsi="Arial" w:cs="Arial"/>
                <w:color w:val="000000"/>
                <w:kern w:val="0"/>
                <w:lang w:eastAsia="es-CR"/>
                <w14:ligatures w14:val="none"/>
              </w:rPr>
            </w:pPr>
            <w:r w:rsidRPr="00332B43">
              <w:rPr>
                <w:rFonts w:ascii="Arial" w:eastAsia="Arial" w:hAnsi="Arial" w:cs="Arial"/>
                <w:b/>
                <w:color w:val="000000"/>
                <w:kern w:val="0"/>
                <w:lang w:eastAsia="es-CR"/>
                <w14:ligatures w14:val="none"/>
              </w:rPr>
              <w:lastRenderedPageBreak/>
              <w:t>Procedimiento para el otorgamiento de frecuencias relativas a la prestación del servicio de televisión y audio por suscripción vía satélite</w:t>
            </w:r>
            <w:r w:rsidRPr="00332B43">
              <w:rPr>
                <w:rFonts w:ascii="Arial" w:eastAsia="Arial" w:hAnsi="Arial" w:cs="Arial"/>
                <w:color w:val="000000"/>
                <w:kern w:val="0"/>
                <w:lang w:eastAsia="es-CR"/>
                <w14:ligatures w14:val="none"/>
              </w:rPr>
              <w:t>. Todo otorgamiento de frecuencias que al respecto el “Plan Nacional de Atribución de Frecuencias” (PNAF) determine como de “asignación no exclusiva” deberá tramitarse por medio del procedimiento de concesión directa conforme lo establece el artículo 19 de la Ley General de Telecomunicaciones, Ley Nº 8642</w:t>
            </w:r>
            <w:r w:rsidRPr="00332B43">
              <w:rPr>
                <w:rFonts w:ascii="Arial" w:eastAsia="Arial" w:hAnsi="Arial" w:cs="Arial"/>
                <w:kern w:val="0"/>
                <w:lang w:eastAsia="es-CR"/>
                <w14:ligatures w14:val="none"/>
              </w:rPr>
              <w:t xml:space="preserve">, y </w:t>
            </w:r>
            <w:r w:rsidRPr="00332B43">
              <w:rPr>
                <w:rFonts w:ascii="Arial" w:eastAsia="Arial" w:hAnsi="Arial" w:cs="Arial"/>
                <w:color w:val="000000"/>
                <w:kern w:val="0"/>
                <w:lang w:eastAsia="es-CR"/>
                <w14:ligatures w14:val="none"/>
              </w:rPr>
              <w:t>los requisitos detallados en el artículo 34 del presente Reglamento.</w:t>
            </w:r>
          </w:p>
          <w:p w14:paraId="249877DE" w14:textId="77777777" w:rsidR="00332B43" w:rsidRPr="00332B43" w:rsidRDefault="00332B43" w:rsidP="00332B43">
            <w:pPr>
              <w:pBdr>
                <w:top w:val="nil"/>
                <w:left w:val="nil"/>
                <w:bottom w:val="nil"/>
                <w:right w:val="nil"/>
                <w:between w:val="nil"/>
              </w:pBdr>
              <w:spacing w:line="276" w:lineRule="auto"/>
              <w:ind w:left="2700" w:right="566"/>
              <w:jc w:val="both"/>
              <w:rPr>
                <w:rFonts w:ascii="Arial" w:eastAsia="Arial" w:hAnsi="Arial" w:cs="Arial"/>
                <w:kern w:val="0"/>
                <w:lang w:eastAsia="es-CR"/>
                <w14:ligatures w14:val="none"/>
              </w:rPr>
            </w:pPr>
          </w:p>
          <w:p w14:paraId="083B4DBA" w14:textId="77777777" w:rsidR="00332B43" w:rsidRPr="00332B43" w:rsidRDefault="00332B43" w:rsidP="00332B43">
            <w:pPr>
              <w:pBdr>
                <w:top w:val="nil"/>
                <w:left w:val="nil"/>
                <w:bottom w:val="nil"/>
                <w:right w:val="nil"/>
                <w:between w:val="nil"/>
              </w:pBdr>
              <w:spacing w:line="276" w:lineRule="auto"/>
              <w:ind w:left="1133" w:right="566"/>
              <w:jc w:val="both"/>
              <w:rPr>
                <w:rFonts w:ascii="Arial" w:eastAsia="Arial" w:hAnsi="Arial" w:cs="Arial"/>
                <w:kern w:val="0"/>
                <w:lang w:eastAsia="es-CR"/>
                <w14:ligatures w14:val="none"/>
              </w:rPr>
            </w:pPr>
            <w:r w:rsidRPr="00332B43">
              <w:rPr>
                <w:rFonts w:ascii="Arial" w:eastAsia="Arial" w:hAnsi="Arial" w:cs="Arial"/>
                <w:kern w:val="0"/>
                <w:lang w:eastAsia="es-CR"/>
                <w14:ligatures w14:val="none"/>
              </w:rPr>
              <w:t>Sin detrimento de lo anterior, la persona solicitante deberá cumplir lo siguientes:</w:t>
            </w:r>
          </w:p>
          <w:p w14:paraId="66219662" w14:textId="77777777" w:rsidR="00332B43" w:rsidRPr="00332B43" w:rsidRDefault="00332B43" w:rsidP="00332B43">
            <w:pPr>
              <w:spacing w:line="276" w:lineRule="auto"/>
              <w:ind w:left="1134" w:right="566"/>
              <w:jc w:val="both"/>
              <w:rPr>
                <w:rFonts w:ascii="Arial" w:eastAsia="Arial" w:hAnsi="Arial" w:cs="Arial"/>
                <w:kern w:val="0"/>
                <w:lang w:eastAsia="es-CR"/>
                <w14:ligatures w14:val="none"/>
              </w:rPr>
            </w:pPr>
            <w:r w:rsidRPr="00332B43">
              <w:rPr>
                <w:rFonts w:ascii="Arial" w:eastAsia="Arial" w:hAnsi="Arial" w:cs="Arial"/>
                <w:kern w:val="0"/>
                <w:lang w:eastAsia="es-CR"/>
                <w14:ligatures w14:val="none"/>
              </w:rPr>
              <w:t> </w:t>
            </w:r>
          </w:p>
          <w:p w14:paraId="3193282F" w14:textId="77777777" w:rsidR="00332B43" w:rsidRPr="00332B43" w:rsidRDefault="00332B43" w:rsidP="00332B43">
            <w:pPr>
              <w:numPr>
                <w:ilvl w:val="1"/>
                <w:numId w:val="53"/>
              </w:numPr>
              <w:pBdr>
                <w:top w:val="nil"/>
                <w:left w:val="nil"/>
                <w:bottom w:val="nil"/>
                <w:right w:val="nil"/>
                <w:between w:val="nil"/>
              </w:pBdr>
              <w:spacing w:line="276" w:lineRule="auto"/>
              <w:ind w:left="1701" w:right="566" w:hanging="425"/>
              <w:jc w:val="both"/>
              <w:rPr>
                <w:rFonts w:ascii="Arial" w:eastAsia="Arial" w:hAnsi="Arial" w:cs="Arial"/>
                <w:color w:val="000000"/>
                <w:kern w:val="0"/>
                <w:lang w:eastAsia="es-CR"/>
                <w14:ligatures w14:val="none"/>
              </w:rPr>
            </w:pPr>
            <w:r w:rsidRPr="00332B43">
              <w:rPr>
                <w:rFonts w:ascii="Arial" w:eastAsia="Arial" w:hAnsi="Arial" w:cs="Arial"/>
                <w:color w:val="000000"/>
                <w:kern w:val="0"/>
                <w:lang w:eastAsia="es-CR"/>
                <w14:ligatures w14:val="none"/>
              </w:rPr>
              <w:t>En caso de ser operador de sistema satelital, deberá de cumplir con los requisitos establecidos en el artículo 30 de la “Ley General de Telecomunicaciones”, Ley N° 8642.</w:t>
            </w:r>
          </w:p>
          <w:p w14:paraId="75797334" w14:textId="77777777" w:rsidR="00332B43" w:rsidRPr="00332B43" w:rsidRDefault="00332B43" w:rsidP="00332B43">
            <w:pPr>
              <w:pBdr>
                <w:top w:val="nil"/>
                <w:left w:val="nil"/>
                <w:bottom w:val="nil"/>
                <w:right w:val="nil"/>
                <w:between w:val="nil"/>
              </w:pBdr>
              <w:spacing w:line="276" w:lineRule="auto"/>
              <w:ind w:left="1701" w:right="566" w:hanging="425"/>
              <w:jc w:val="both"/>
              <w:rPr>
                <w:rFonts w:ascii="Arial" w:eastAsia="Arial" w:hAnsi="Arial" w:cs="Arial"/>
                <w:color w:val="000000"/>
                <w:kern w:val="0"/>
                <w:lang w:eastAsia="es-CR"/>
                <w14:ligatures w14:val="none"/>
              </w:rPr>
            </w:pPr>
          </w:p>
          <w:p w14:paraId="4F4593D1" w14:textId="77777777" w:rsidR="00332B43" w:rsidRPr="00332B43" w:rsidRDefault="00332B43" w:rsidP="00332B43">
            <w:pPr>
              <w:numPr>
                <w:ilvl w:val="1"/>
                <w:numId w:val="53"/>
              </w:numPr>
              <w:pBdr>
                <w:top w:val="nil"/>
                <w:left w:val="nil"/>
                <w:bottom w:val="nil"/>
                <w:right w:val="nil"/>
                <w:between w:val="nil"/>
              </w:pBdr>
              <w:spacing w:line="276" w:lineRule="auto"/>
              <w:ind w:left="1701" w:right="566" w:hanging="425"/>
              <w:jc w:val="both"/>
              <w:rPr>
                <w:rFonts w:ascii="Arial" w:eastAsia="Arial" w:hAnsi="Arial" w:cs="Arial"/>
                <w:color w:val="000000"/>
                <w:kern w:val="0"/>
                <w:lang w:eastAsia="es-CR"/>
                <w14:ligatures w14:val="none"/>
              </w:rPr>
            </w:pPr>
            <w:r w:rsidRPr="00332B43">
              <w:rPr>
                <w:rFonts w:ascii="Arial" w:eastAsia="Arial" w:hAnsi="Arial" w:cs="Arial"/>
                <w:kern w:val="0"/>
                <w:lang w:eastAsia="es-CR"/>
                <w14:ligatures w14:val="none"/>
              </w:rPr>
              <w:t xml:space="preserve">Declaración jurada sencilla, </w:t>
            </w:r>
            <w:r w:rsidRPr="00332B43">
              <w:rPr>
                <w:rFonts w:ascii="Arial" w:eastAsia="Arial" w:hAnsi="Arial" w:cs="Arial"/>
                <w:color w:val="000000"/>
                <w:kern w:val="0"/>
                <w:lang w:eastAsia="es-CR"/>
                <w14:ligatures w14:val="none"/>
              </w:rPr>
              <w:t xml:space="preserve">en la que se indique que se cuenta con los contratos de la programación a transmitir o comercializar en estricto apego a la normativa que rige la propiedad intelectual o en su defecto un documento formal firmado por el operador a quien se le pretenda alquilar su capacidad satelital (entendido como el operador que explota las posiciones orbitales asignadas por la Unión Internacional de Telecomunicaciones - UIT), o firmado por el proveedor de contenido que explote la capacidad satelital, y que asumen las condiciones establecidas en su solicitud de acuerdo con lo dispuesto en el artículo 19 de la “Ley General de Telecomunicaciones”, Ley Nº 8642, lo dispuesto en este Reglamento y en el “Plan Nacional de Atribución de Frecuencias” (PNAF). </w:t>
            </w:r>
          </w:p>
          <w:p w14:paraId="3B449191" w14:textId="77777777" w:rsidR="00332B43" w:rsidRPr="00332B43" w:rsidRDefault="00332B43" w:rsidP="00332B43">
            <w:pPr>
              <w:pBdr>
                <w:top w:val="nil"/>
                <w:left w:val="nil"/>
                <w:bottom w:val="nil"/>
                <w:right w:val="nil"/>
                <w:between w:val="nil"/>
              </w:pBdr>
              <w:spacing w:line="276" w:lineRule="auto"/>
              <w:ind w:left="1701"/>
              <w:jc w:val="both"/>
              <w:rPr>
                <w:rFonts w:ascii="Arial" w:eastAsia="Arial" w:hAnsi="Arial" w:cs="Arial"/>
                <w:color w:val="000000"/>
                <w:kern w:val="0"/>
                <w:lang w:eastAsia="es-CR"/>
                <w14:ligatures w14:val="none"/>
              </w:rPr>
            </w:pPr>
          </w:p>
          <w:p w14:paraId="50913CF2" w14:textId="77777777" w:rsidR="00332B43" w:rsidRPr="00332B43" w:rsidRDefault="00332B43" w:rsidP="00332B43">
            <w:pPr>
              <w:pBdr>
                <w:top w:val="nil"/>
                <w:left w:val="nil"/>
                <w:bottom w:val="nil"/>
                <w:right w:val="nil"/>
                <w:between w:val="nil"/>
              </w:pBdr>
              <w:spacing w:line="276" w:lineRule="auto"/>
              <w:ind w:left="1701" w:right="566"/>
              <w:jc w:val="both"/>
              <w:rPr>
                <w:rFonts w:ascii="Arial" w:eastAsia="Arial" w:hAnsi="Arial" w:cs="Arial"/>
                <w:color w:val="000000"/>
                <w:kern w:val="0"/>
                <w:lang w:eastAsia="es-CR"/>
                <w14:ligatures w14:val="none"/>
              </w:rPr>
            </w:pPr>
            <w:r w:rsidRPr="00332B43">
              <w:rPr>
                <w:rFonts w:ascii="Arial" w:eastAsia="Arial" w:hAnsi="Arial" w:cs="Arial"/>
                <w:color w:val="000000"/>
                <w:kern w:val="0"/>
                <w:lang w:eastAsia="es-CR"/>
                <w14:ligatures w14:val="none"/>
              </w:rPr>
              <w:t>La declaración será presentada ante el MICITT junto con la solicitud inicial</w:t>
            </w:r>
            <w:r w:rsidRPr="00332B43">
              <w:rPr>
                <w:rFonts w:ascii="Arial" w:eastAsia="Arial" w:hAnsi="Arial" w:cs="Arial"/>
                <w:kern w:val="0"/>
                <w:lang w:eastAsia="es-CR"/>
                <w14:ligatures w14:val="none"/>
              </w:rPr>
              <w:t>. Las firmas en la declaración jurada deberán de estar autenticadas por Notario Público, o en su defecto ser puestas en presencia de la persona funcionaria que recibe la solicitud la cual dará fe de la autenticidad de esta o firmada digitalmente, según se indica en el artículo 17 del presente Reglamento</w:t>
            </w:r>
            <w:r w:rsidRPr="00332B43">
              <w:rPr>
                <w:rFonts w:ascii="Arial" w:eastAsia="Arial" w:hAnsi="Arial" w:cs="Arial"/>
                <w:color w:val="000000"/>
                <w:kern w:val="0"/>
                <w:lang w:eastAsia="es-CR"/>
                <w14:ligatures w14:val="none"/>
              </w:rPr>
              <w:t xml:space="preserve">. </w:t>
            </w:r>
          </w:p>
          <w:p w14:paraId="6EDBDE83" w14:textId="77777777" w:rsidR="00332B43" w:rsidRPr="00332B43" w:rsidRDefault="00332B43" w:rsidP="00332B43">
            <w:pPr>
              <w:pBdr>
                <w:top w:val="nil"/>
                <w:left w:val="nil"/>
                <w:bottom w:val="nil"/>
                <w:right w:val="nil"/>
                <w:between w:val="nil"/>
              </w:pBdr>
              <w:spacing w:line="276" w:lineRule="auto"/>
              <w:ind w:left="1701"/>
              <w:jc w:val="both"/>
              <w:rPr>
                <w:rFonts w:ascii="Arial" w:eastAsia="Arial" w:hAnsi="Arial" w:cs="Arial"/>
                <w:color w:val="000000"/>
                <w:kern w:val="0"/>
                <w:lang w:eastAsia="es-CR"/>
                <w14:ligatures w14:val="none"/>
              </w:rPr>
            </w:pPr>
          </w:p>
          <w:p w14:paraId="03F43630" w14:textId="77777777" w:rsidR="00332B43" w:rsidRDefault="00332B43" w:rsidP="00332B43">
            <w:pPr>
              <w:numPr>
                <w:ilvl w:val="1"/>
                <w:numId w:val="53"/>
              </w:numPr>
              <w:pBdr>
                <w:top w:val="nil"/>
                <w:left w:val="nil"/>
                <w:bottom w:val="nil"/>
                <w:right w:val="nil"/>
                <w:between w:val="nil"/>
              </w:pBdr>
              <w:spacing w:line="276" w:lineRule="auto"/>
              <w:ind w:left="1701" w:right="566" w:hanging="425"/>
              <w:jc w:val="both"/>
              <w:rPr>
                <w:rFonts w:ascii="Arial" w:eastAsia="Arial" w:hAnsi="Arial" w:cs="Arial"/>
                <w:color w:val="000000"/>
                <w:kern w:val="0"/>
                <w:lang w:eastAsia="es-CR"/>
                <w14:ligatures w14:val="none"/>
              </w:rPr>
            </w:pPr>
            <w:r w:rsidRPr="00332B43">
              <w:rPr>
                <w:rFonts w:ascii="Arial" w:eastAsia="Arial" w:hAnsi="Arial" w:cs="Arial"/>
                <w:kern w:val="0"/>
                <w:lang w:eastAsia="es-CR"/>
                <w14:ligatures w14:val="none"/>
              </w:rPr>
              <w:t>Presentar los</w:t>
            </w:r>
            <w:r w:rsidRPr="00332B43">
              <w:rPr>
                <w:rFonts w:ascii="Arial" w:eastAsia="Arial" w:hAnsi="Arial" w:cs="Arial"/>
                <w:color w:val="000000"/>
                <w:kern w:val="0"/>
                <w:lang w:eastAsia="es-CR"/>
                <w14:ligatures w14:val="none"/>
              </w:rPr>
              <w:t xml:space="preserve"> requisitos técnicos</w:t>
            </w:r>
            <w:r w:rsidRPr="00332B43">
              <w:rPr>
                <w:rFonts w:ascii="Arial" w:eastAsia="Arial" w:hAnsi="Arial" w:cs="Arial"/>
                <w:kern w:val="0"/>
                <w:lang w:eastAsia="es-CR"/>
                <w14:ligatures w14:val="none"/>
              </w:rPr>
              <w:t xml:space="preserve"> establecidos en la Resolución N° RCS-281-2023, de fecha 16 de noviembre de 2023, del Consejo de la Superintendencia de Telecomunicaciones, publicada en el Alcance N° 233 a La Gaceta N° 219 de fecha 24 de noviembre de 2023</w:t>
            </w:r>
            <w:r w:rsidRPr="00332B43">
              <w:rPr>
                <w:rFonts w:ascii="Arial" w:eastAsia="Arial" w:hAnsi="Arial" w:cs="Arial"/>
                <w:color w:val="000000"/>
                <w:kern w:val="0"/>
                <w:lang w:eastAsia="es-CR"/>
                <w14:ligatures w14:val="none"/>
              </w:rPr>
              <w:t>.</w:t>
            </w:r>
          </w:p>
          <w:p w14:paraId="7AD079F8" w14:textId="4969B8E5" w:rsidR="003C15A6" w:rsidRPr="00332B43" w:rsidRDefault="003C15A6" w:rsidP="00332B43">
            <w:pPr>
              <w:spacing w:line="276" w:lineRule="auto"/>
              <w:ind w:right="187"/>
              <w:contextualSpacing/>
              <w:jc w:val="both"/>
              <w:rPr>
                <w:rFonts w:ascii="Arial" w:eastAsia="Times New Roman" w:hAnsi="Arial" w:cs="Arial"/>
                <w:kern w:val="0"/>
                <w:lang w:eastAsia="es-ES"/>
                <w14:ligatures w14:val="none"/>
              </w:rPr>
            </w:pPr>
          </w:p>
        </w:tc>
      </w:tr>
      <w:tr w:rsidR="003C15A6" w:rsidRPr="00332B43" w14:paraId="31EA6834" w14:textId="77777777" w:rsidTr="00157A68">
        <w:trPr>
          <w:trHeight w:val="1134"/>
        </w:trPr>
        <w:tc>
          <w:tcPr>
            <w:tcW w:w="10470" w:type="dxa"/>
            <w:tcBorders>
              <w:bottom w:val="single" w:sz="4" w:space="0" w:color="auto"/>
            </w:tcBorders>
            <w:shd w:val="clear" w:color="auto" w:fill="C6D9F1"/>
            <w:vAlign w:val="center"/>
          </w:tcPr>
          <w:p w14:paraId="0D4F2FD3" w14:textId="41876172" w:rsidR="003C15A6" w:rsidRPr="00332B43" w:rsidRDefault="003C15A6" w:rsidP="00F91DD3">
            <w:pPr>
              <w:spacing w:line="276" w:lineRule="auto"/>
              <w:ind w:left="191" w:right="187"/>
              <w:jc w:val="center"/>
              <w:rPr>
                <w:rFonts w:ascii="Arial" w:eastAsia="Times New Roman" w:hAnsi="Arial" w:cs="Arial"/>
                <w:b/>
                <w:kern w:val="0"/>
                <w:lang w:eastAsia="es-ES"/>
                <w14:ligatures w14:val="none"/>
              </w:rPr>
            </w:pPr>
            <w:r w:rsidRPr="00332B43">
              <w:rPr>
                <w:rFonts w:ascii="Arial" w:eastAsia="Times New Roman" w:hAnsi="Arial" w:cs="Arial"/>
                <w:b/>
                <w:kern w:val="0"/>
                <w:lang w:eastAsia="es-ES"/>
                <w14:ligatures w14:val="none"/>
              </w:rPr>
              <w:lastRenderedPageBreak/>
              <w:t>Requisitos</w:t>
            </w:r>
            <w:r w:rsidR="00220A6E" w:rsidRPr="00332B43">
              <w:rPr>
                <w:rFonts w:ascii="Arial" w:eastAsia="Times New Roman" w:hAnsi="Arial" w:cs="Arial"/>
                <w:b/>
                <w:kern w:val="0"/>
                <w:lang w:eastAsia="es-ES"/>
                <w14:ligatures w14:val="none"/>
              </w:rPr>
              <w:t xml:space="preserve"> establecido</w:t>
            </w:r>
            <w:r w:rsidR="00AA5279" w:rsidRPr="00332B43">
              <w:rPr>
                <w:rFonts w:ascii="Arial" w:eastAsia="Times New Roman" w:hAnsi="Arial" w:cs="Arial"/>
                <w:b/>
                <w:kern w:val="0"/>
                <w:lang w:eastAsia="es-ES"/>
                <w14:ligatures w14:val="none"/>
              </w:rPr>
              <w:t>s</w:t>
            </w:r>
            <w:r w:rsidR="00220A6E" w:rsidRPr="00332B43">
              <w:rPr>
                <w:rFonts w:ascii="Arial" w:eastAsia="Times New Roman" w:hAnsi="Arial" w:cs="Arial"/>
                <w:b/>
                <w:kern w:val="0"/>
                <w:lang w:eastAsia="es-ES"/>
                <w14:ligatures w14:val="none"/>
              </w:rPr>
              <w:t xml:space="preserve"> en la Resolución N° RCS-281-2023, de fecha 16 de noviembre de 2023</w:t>
            </w:r>
            <w:r w:rsidRPr="00332B43">
              <w:rPr>
                <w:rFonts w:ascii="Arial" w:eastAsia="Times New Roman" w:hAnsi="Arial" w:cs="Arial"/>
                <w:b/>
                <w:kern w:val="0"/>
                <w:lang w:eastAsia="es-ES"/>
                <w14:ligatures w14:val="none"/>
              </w:rPr>
              <w:t>, del Consejo de la Superintendencia de Telecomunicaciones</w:t>
            </w:r>
            <w:r w:rsidR="004B6B67" w:rsidRPr="00332B43">
              <w:rPr>
                <w:rFonts w:ascii="Arial" w:eastAsia="Times New Roman" w:hAnsi="Arial" w:cs="Arial"/>
                <w:b/>
                <w:kern w:val="0"/>
                <w:lang w:eastAsia="es-ES"/>
                <w14:ligatures w14:val="none"/>
              </w:rPr>
              <w:t>, publicada en el Alcance N° 233 a La Gaceta N° 219 de fecha 24 de noviembre de 2023</w:t>
            </w:r>
          </w:p>
        </w:tc>
      </w:tr>
    </w:tbl>
    <w:p w14:paraId="2C7EC382" w14:textId="77777777" w:rsidR="00795C43" w:rsidRDefault="00795C43" w:rsidP="009C08EF"/>
    <w:p w14:paraId="43DD561D" w14:textId="77777777" w:rsidR="00795C43" w:rsidRDefault="00795C43" w:rsidP="009C08EF">
      <w:pPr>
        <w:spacing w:line="276" w:lineRule="auto"/>
        <w:ind w:left="221" w:right="187"/>
        <w:jc w:val="both"/>
        <w:rPr>
          <w:rFonts w:ascii="Arial" w:eastAsia="Times New Roman" w:hAnsi="Arial" w:cs="Arial"/>
          <w:kern w:val="0"/>
          <w:lang w:eastAsia="es-ES"/>
          <w14:ligatures w14:val="none"/>
        </w:rPr>
      </w:pPr>
      <w:r w:rsidRPr="00A66FCE">
        <w:rPr>
          <w:rFonts w:ascii="Arial" w:eastAsia="Times New Roman" w:hAnsi="Arial" w:cs="Arial"/>
          <w:kern w:val="0"/>
          <w:lang w:eastAsia="es-ES"/>
          <w14:ligatures w14:val="none"/>
        </w:rPr>
        <w:t>I. Establecer como requisitos de admisibilidad para las solicitudes a que hace referencia los artículos 34 y 134 del Reglamento a la Ley General de Telecomunicaciones y que se presenten ante la Superintendencia de Telecomunicaciones, los siguientes:</w:t>
      </w:r>
    </w:p>
    <w:p w14:paraId="3D626348" w14:textId="77777777" w:rsidR="009C08EF" w:rsidRPr="00A66FCE" w:rsidRDefault="009C08EF" w:rsidP="009C08EF">
      <w:pPr>
        <w:spacing w:line="276" w:lineRule="auto"/>
        <w:ind w:left="221" w:right="187"/>
        <w:jc w:val="both"/>
        <w:rPr>
          <w:rFonts w:ascii="Arial" w:eastAsia="Times New Roman" w:hAnsi="Arial" w:cs="Arial"/>
          <w:kern w:val="0"/>
          <w:lang w:eastAsia="es-ES"/>
          <w14:ligatures w14:val="none"/>
        </w:rPr>
      </w:pPr>
    </w:p>
    <w:p w14:paraId="1D3D6D88" w14:textId="77777777" w:rsidR="00795C43" w:rsidRPr="00A66FCE" w:rsidRDefault="00795C43" w:rsidP="009C08EF">
      <w:pPr>
        <w:pStyle w:val="Prrafodelista"/>
        <w:numPr>
          <w:ilvl w:val="0"/>
          <w:numId w:val="56"/>
        </w:numPr>
        <w:spacing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Presentar la solicitud en idioma español (exceptuándose de esto los materiales emitidos por fabricantes de equipos, por cuya naturaleza estrictamente técnica se aceptan en idioma inglés). La misma deberá estar debidamente firmada por el solicitante o en el caso de personas jurídicas por representante legal o el apoderado con facultades suficientes para este acto. En caso de que la solicitud no venga firmada mediante firma digital de conformidad con la Ley No. 8424 Ley de Certificados, firmas digitales y documentos electrónicos, deberá ser autenticada por Notario Público. Asimismo, la solicitud deberá realizarse conforme al Sistema </w:t>
      </w:r>
      <w:r w:rsidRPr="00A66FCE">
        <w:rPr>
          <w:rFonts w:ascii="Arial" w:eastAsia="Times New Roman" w:hAnsi="Arial" w:cs="Arial"/>
          <w:kern w:val="0"/>
          <w:lang w:eastAsia="es-ES"/>
          <w14:ligatures w14:val="none"/>
        </w:rPr>
        <w:t>Internacional de Unidades de Medidas (Ley N° 5292 del 9 de agosto del 1973 y su reglamento).</w:t>
      </w:r>
    </w:p>
    <w:p w14:paraId="589FA976" w14:textId="77777777" w:rsidR="00795C43" w:rsidRPr="00A66FCE"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0034F068" w14:textId="77777777" w:rsidR="00795C43" w:rsidRPr="00A66FCE"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Las personas físicas deberán indicar el nombre, apellidos, número de identificación y calidades del solicitante. </w:t>
      </w:r>
    </w:p>
    <w:p w14:paraId="09F785C6" w14:textId="77777777" w:rsidR="00795C43" w:rsidRPr="00A66FCE"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77D3B50D" w14:textId="1C310F1E" w:rsidR="00795C43" w:rsidRPr="00A66FCE"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Cuando se trate de personas jurídicas deberán indicar la razón social, el número de cedula jurídica y presentar certificación registral o notarial vigente de su personería, en la que acrediten las facultades de su(s) representante(s). Asimismo, deberán presentar certificación de capital </w:t>
      </w:r>
      <w:proofErr w:type="gramStart"/>
      <w:r w:rsidRPr="00A66FCE">
        <w:rPr>
          <w:rFonts w:ascii="Arial" w:hAnsi="Arial" w:cs="Arial"/>
          <w:color w:val="000000"/>
          <w:kern w:val="0"/>
        </w:rPr>
        <w:t>accionario</w:t>
      </w:r>
      <w:r w:rsidR="00531004">
        <w:rPr>
          <w:rFonts w:ascii="Arial" w:hAnsi="Arial" w:cs="Arial"/>
          <w:color w:val="000000"/>
          <w:kern w:val="0"/>
        </w:rPr>
        <w:t xml:space="preserve"> </w:t>
      </w:r>
      <w:r w:rsidRPr="00A66FCE">
        <w:rPr>
          <w:rFonts w:ascii="Arial" w:hAnsi="Arial" w:cs="Arial"/>
          <w:color w:val="000000"/>
          <w:kern w:val="0"/>
        </w:rPr>
        <w:t>emitida</w:t>
      </w:r>
      <w:proofErr w:type="gramEnd"/>
      <w:r w:rsidRPr="00A66FCE">
        <w:rPr>
          <w:rFonts w:ascii="Arial" w:hAnsi="Arial" w:cs="Arial"/>
          <w:color w:val="000000"/>
          <w:kern w:val="0"/>
        </w:rPr>
        <w:t xml:space="preserve"> por Notario Público. Adicionalmente tanto las personas físicas como jurídicas deberán de presentar un medio donde recibir notificaciones (fax o correo electrónico). </w:t>
      </w:r>
    </w:p>
    <w:p w14:paraId="0FD59DD1" w14:textId="77777777" w:rsidR="00795C43" w:rsidRPr="00A66FCE"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11140710" w14:textId="77777777" w:rsidR="00795C43" w:rsidRPr="00A66FCE"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En caso de que la gestión no se realice de forma presencial donde se permita verificar la identidad del interesado, deberá, aportar copia de la cedula de identidad o pasaporte del solicitante. En caso de ser persona jurídica, copia de la cédula de identidad o pasaporte del representante legal y/o apoderado solicitante. </w:t>
      </w:r>
    </w:p>
    <w:p w14:paraId="485FA3C3" w14:textId="77777777" w:rsidR="00795C43" w:rsidRPr="00A66FCE"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181A5D76" w14:textId="77777777" w:rsidR="00795C43" w:rsidRPr="00A66FCE"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A66FCE">
        <w:rPr>
          <w:rFonts w:ascii="Arial" w:hAnsi="Arial" w:cs="Arial"/>
          <w:color w:val="000000"/>
          <w:kern w:val="0"/>
        </w:rPr>
        <w:t xml:space="preserve">Para el caso de radiodifusores, presentar declaración jurada rendida ante Notario Público donde se indique que la utilización de los enlaces en el servicio fijo será únicamente para sus propios fines (auto prestación) entre sus puntos de generación </w:t>
      </w:r>
      <w:r w:rsidRPr="00A66FCE">
        <w:rPr>
          <w:rFonts w:ascii="Arial" w:hAnsi="Arial" w:cs="Arial"/>
          <w:color w:val="000000"/>
          <w:kern w:val="0"/>
        </w:rPr>
        <w:lastRenderedPageBreak/>
        <w:t xml:space="preserve">de contenido (estudios) y los puntos de transmisión o entre puntos de transmisión de acuerdo con los requisitos técnicos aportados en su solicitud. </w:t>
      </w:r>
    </w:p>
    <w:p w14:paraId="468047BE" w14:textId="77777777" w:rsidR="00795C43" w:rsidRPr="00A66FCE"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424D0FA0"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El solicitante deberá indicar de forma expresa el plazo de instalación y entrada en operación de los sistemas de telecomunicaciones solicitados a partir de la notificación del respectivo Acuerdo Ejecutivo por parte del Poder Ejecutivo. </w:t>
      </w:r>
    </w:p>
    <w:p w14:paraId="215D5188"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140D912C"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Los solicitantes de concesión directa deberán detallar ampliamente la utilización que se le pretende dar al sistema (bandas del espectro), donde se justifique la necesidad del servicio y la explotación racional del espectro radioeléctrico, para lo que deberá detallar el servicio de radiocomunicación requerido (Servicio Fijo, Servicio Fijo por Satélite, Servicio Móvil por Satélite, Servicios de Radiodifusión por Satélite, entre otros) que utilizará. </w:t>
      </w:r>
    </w:p>
    <w:p w14:paraId="6786F264"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3F0DC304"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Estar al día en el cumplimiento de las obligaciones obrero – patronales con la Caja Costarricense del Seguro Social y ante el Fondo de Desarrollo Social y Asignaciones Familiares. La SUTEL se encargará de verificar el estado del solicitante. </w:t>
      </w:r>
    </w:p>
    <w:p w14:paraId="0DFF3E62"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1408E57C"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Aportar declaración jurada en donde el interesado señale que conoce las condiciones establecidas para la operación y explotación de redes y la prestación de los servicios de telecomunicaciones. La declaración jurada debe ser otorgada ante Notario Público y además debe indicar que el solicitante conoce y se compromete expresamente a cumplir con el ordenamiento jurídico, regulaciones, directrices, normativa y demás legislación aplicable en materia de telecomunicaciones. </w:t>
      </w:r>
    </w:p>
    <w:p w14:paraId="34587C25"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419F76D3"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Presentar la solicitud y documentos anexos en original. </w:t>
      </w:r>
    </w:p>
    <w:p w14:paraId="1D9E5F43"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5FB94250"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Detallar el servicio de telecomunicaciones para el que se solicita la concesión directa y el tipo de red por implementar (red pública, red privada, red de radiodifusión) con base en la nomenclatura establecida en el anexo I. </w:t>
      </w:r>
    </w:p>
    <w:p w14:paraId="6131E102"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519203C9"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El solicitante deberá de indicar con claridad si la concesión directa a ser otorgada será empleada para proporcionar servicios a usuarios finales (carácter minorista) y/o a otros operadores y proveedores con título habilitante (carácter mayorista), además, deberá brindar una descripción detallada de las condiciones comerciales bajo las cuales se ofrecerán a los servicios de telecomunicaciones. </w:t>
      </w:r>
    </w:p>
    <w:p w14:paraId="69A80BBC"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6ED723B4"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lastRenderedPageBreak/>
        <w:t xml:space="preserve">Deberá aportar un diagrama detallado de toda la red por implementar. Podrá prescindirse de dicho requisito en caso de que lo solicitado corresponda a enlaces accesorios a una red existente previamente concesionada. </w:t>
      </w:r>
    </w:p>
    <w:p w14:paraId="4E81AC9F"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5FC82FE5"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Para el caso de los solicitantes que pretendan obtener una concesión directa para la prestación de un nuevo servicio de telecomunicaciones disponible al público, deberán acreditar su capacidad financiera. Para ello deberá aportar un estudio de factibilidad financiera del proyecto de telecomunicaciones específico. </w:t>
      </w:r>
    </w:p>
    <w:p w14:paraId="1DE23FC2"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0BB4A79B" w14:textId="77777777" w:rsidR="00795C43" w:rsidRPr="00C206E1" w:rsidRDefault="00795C43" w:rsidP="00795C43">
      <w:pPr>
        <w:pStyle w:val="Prrafodelista"/>
        <w:numPr>
          <w:ilvl w:val="0"/>
          <w:numId w:val="56"/>
        </w:numPr>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 xml:space="preserve">Indicar expresamente si se requiere se declare la confidencialidad de la información aportada. Para ello debe: </w:t>
      </w:r>
    </w:p>
    <w:p w14:paraId="2C8EACA4"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p>
    <w:p w14:paraId="7881E66B" w14:textId="77777777" w:rsidR="00795C43" w:rsidRPr="00C206E1" w:rsidRDefault="00795C43" w:rsidP="00795C43">
      <w:pPr>
        <w:pStyle w:val="Prrafodelista"/>
        <w:spacing w:before="120" w:line="276" w:lineRule="auto"/>
        <w:ind w:left="1086" w:right="187"/>
        <w:jc w:val="both"/>
        <w:rPr>
          <w:rFonts w:ascii="Arial" w:hAnsi="Arial" w:cs="Arial"/>
          <w:color w:val="000000"/>
          <w:kern w:val="0"/>
        </w:rPr>
      </w:pPr>
      <w:r w:rsidRPr="00C206E1">
        <w:rPr>
          <w:rFonts w:ascii="Arial" w:hAnsi="Arial" w:cs="Arial"/>
          <w:b/>
          <w:bCs/>
          <w:color w:val="000000"/>
          <w:kern w:val="0"/>
        </w:rPr>
        <w:t xml:space="preserve">15.1 </w:t>
      </w:r>
      <w:r w:rsidRPr="00C206E1">
        <w:rPr>
          <w:rFonts w:ascii="Arial" w:hAnsi="Arial" w:cs="Arial"/>
          <w:color w:val="000000"/>
          <w:kern w:val="0"/>
        </w:rPr>
        <w:t xml:space="preserve">Identificar con claridad la información que se desea se declare confidencial. </w:t>
      </w:r>
    </w:p>
    <w:p w14:paraId="2A7184B8" w14:textId="77777777" w:rsidR="00795C43" w:rsidRPr="00C206E1" w:rsidRDefault="00795C43" w:rsidP="00795C43">
      <w:pPr>
        <w:pStyle w:val="Prrafodelista"/>
        <w:spacing w:before="120" w:line="276" w:lineRule="auto"/>
        <w:ind w:left="1086" w:right="187"/>
        <w:jc w:val="both"/>
        <w:rPr>
          <w:rFonts w:ascii="Arial" w:hAnsi="Arial" w:cs="Arial"/>
          <w:color w:val="000000"/>
          <w:kern w:val="0"/>
        </w:rPr>
      </w:pPr>
      <w:r w:rsidRPr="00C206E1">
        <w:rPr>
          <w:rFonts w:ascii="Arial" w:hAnsi="Arial" w:cs="Arial"/>
          <w:b/>
          <w:bCs/>
          <w:color w:val="000000"/>
          <w:kern w:val="0"/>
        </w:rPr>
        <w:t xml:space="preserve">15.2 </w:t>
      </w:r>
      <w:r w:rsidRPr="00C206E1">
        <w:rPr>
          <w:rFonts w:ascii="Arial" w:hAnsi="Arial" w:cs="Arial"/>
          <w:color w:val="000000"/>
          <w:kern w:val="0"/>
        </w:rPr>
        <w:t>Describir las razones que motivan su solicitud y por las cuales se considera que la revelación de la información podría resultar en un perjuicio competitivo sustancial para el solicitante.</w:t>
      </w:r>
    </w:p>
    <w:p w14:paraId="5FFD4568" w14:textId="77777777" w:rsidR="00795C43" w:rsidRPr="00C206E1" w:rsidRDefault="00795C43" w:rsidP="00795C43">
      <w:pPr>
        <w:pStyle w:val="Prrafodelista"/>
        <w:spacing w:before="120" w:line="276" w:lineRule="auto"/>
        <w:ind w:left="1086" w:right="187"/>
        <w:jc w:val="both"/>
        <w:rPr>
          <w:rFonts w:ascii="Arial" w:hAnsi="Arial" w:cs="Arial"/>
          <w:color w:val="000000"/>
          <w:kern w:val="0"/>
        </w:rPr>
      </w:pPr>
      <w:r w:rsidRPr="00C206E1">
        <w:rPr>
          <w:rFonts w:ascii="Arial" w:hAnsi="Arial" w:cs="Arial"/>
          <w:b/>
          <w:bCs/>
          <w:color w:val="000000"/>
          <w:kern w:val="0"/>
        </w:rPr>
        <w:t xml:space="preserve">15.3 </w:t>
      </w:r>
      <w:r w:rsidRPr="00C206E1">
        <w:rPr>
          <w:rFonts w:ascii="Arial" w:hAnsi="Arial" w:cs="Arial"/>
          <w:color w:val="000000"/>
          <w:kern w:val="0"/>
        </w:rPr>
        <w:t xml:space="preserve">Indicación del plazo durante el cual se requiere perdure la declaratoria de confidencialidad de la información. </w:t>
      </w:r>
    </w:p>
    <w:p w14:paraId="125C9A53" w14:textId="77777777" w:rsidR="00795C43" w:rsidRPr="00C206E1" w:rsidRDefault="00795C43" w:rsidP="00795C43">
      <w:pPr>
        <w:pStyle w:val="Prrafodelista"/>
        <w:spacing w:before="120" w:line="276" w:lineRule="auto"/>
        <w:ind w:left="1086" w:right="187"/>
        <w:jc w:val="both"/>
        <w:rPr>
          <w:rFonts w:ascii="Arial" w:hAnsi="Arial" w:cs="Arial"/>
          <w:color w:val="000000"/>
          <w:kern w:val="0"/>
        </w:rPr>
      </w:pPr>
    </w:p>
    <w:p w14:paraId="05991914" w14:textId="77777777" w:rsidR="00795C43" w:rsidRPr="00C206E1" w:rsidRDefault="00795C43" w:rsidP="00795C43">
      <w:pPr>
        <w:pStyle w:val="Prrafodelista"/>
        <w:spacing w:before="120" w:line="276" w:lineRule="auto"/>
        <w:ind w:left="945" w:right="187"/>
        <w:jc w:val="both"/>
        <w:rPr>
          <w:rFonts w:ascii="Arial" w:eastAsia="Times New Roman" w:hAnsi="Arial" w:cs="Arial"/>
          <w:kern w:val="0"/>
          <w:lang w:eastAsia="es-ES"/>
          <w14:ligatures w14:val="none"/>
        </w:rPr>
      </w:pPr>
      <w:r w:rsidRPr="00C206E1">
        <w:rPr>
          <w:rFonts w:ascii="Arial" w:hAnsi="Arial" w:cs="Arial"/>
          <w:color w:val="000000"/>
          <w:kern w:val="0"/>
        </w:rPr>
        <w:t>En caso de no solicitarse la declaratoria de confidencialidad de la información, se entenderá que toda la información presentada es pública.</w:t>
      </w:r>
    </w:p>
    <w:p w14:paraId="6504F377" w14:textId="77777777" w:rsidR="00795C43" w:rsidRDefault="00795C43" w:rsidP="00795C43">
      <w:pPr>
        <w:jc w:val="both"/>
      </w:pPr>
    </w:p>
    <w:p w14:paraId="430B59D6" w14:textId="77777777" w:rsidR="00795C43" w:rsidRDefault="00795C43" w:rsidP="00795C43">
      <w:pPr>
        <w:pStyle w:val="Prrafodelista"/>
        <w:autoSpaceDE w:val="0"/>
        <w:autoSpaceDN w:val="0"/>
        <w:adjustRightInd w:val="0"/>
        <w:spacing w:line="276" w:lineRule="auto"/>
        <w:jc w:val="both"/>
        <w:rPr>
          <w:rFonts w:ascii="Arial" w:hAnsi="Arial" w:cs="Arial"/>
          <w:color w:val="000000"/>
          <w:kern w:val="0"/>
        </w:rPr>
      </w:pPr>
    </w:p>
    <w:p w14:paraId="2582392A" w14:textId="77777777" w:rsidR="00795C43" w:rsidRDefault="00795C43" w:rsidP="00795C43">
      <w:pPr>
        <w:pStyle w:val="Prrafodelista"/>
        <w:numPr>
          <w:ilvl w:val="0"/>
          <w:numId w:val="86"/>
        </w:numPr>
        <w:autoSpaceDE w:val="0"/>
        <w:autoSpaceDN w:val="0"/>
        <w:adjustRightInd w:val="0"/>
        <w:spacing w:line="276" w:lineRule="auto"/>
        <w:jc w:val="both"/>
        <w:rPr>
          <w:rFonts w:ascii="Arial" w:hAnsi="Arial" w:cs="Arial"/>
          <w:color w:val="000000"/>
          <w:kern w:val="0"/>
        </w:rPr>
      </w:pPr>
      <w:r w:rsidRPr="00F91DD3">
        <w:rPr>
          <w:rFonts w:ascii="Arial" w:hAnsi="Arial" w:cs="Arial"/>
          <w:color w:val="000000"/>
          <w:kern w:val="0"/>
        </w:rPr>
        <w:t xml:space="preserve">Con fundamento en los dispuesto en el artículo 34 y 134 del Reglamento de la Ley General de Telecomunicaciones, el procedimiento de instrucción que realiza la SUTEL se iniciará una vez remitida oficialmente por parte del Poder Ejecutivo la respectiva solicitud, siempre y cuando cumpla con los requisitos de la presente resolución, la cual deberá contener las especificaciones que se detallan a continuación: </w:t>
      </w:r>
    </w:p>
    <w:p w14:paraId="0FD7D29B" w14:textId="77777777" w:rsidR="00795C43" w:rsidRDefault="00795C43" w:rsidP="00795C43">
      <w:pPr>
        <w:pStyle w:val="Prrafodelista"/>
        <w:autoSpaceDE w:val="0"/>
        <w:autoSpaceDN w:val="0"/>
        <w:adjustRightInd w:val="0"/>
        <w:spacing w:line="276" w:lineRule="auto"/>
        <w:jc w:val="both"/>
        <w:rPr>
          <w:rFonts w:ascii="Arial" w:hAnsi="Arial" w:cs="Arial"/>
          <w:color w:val="000000"/>
          <w:kern w:val="0"/>
        </w:rPr>
      </w:pPr>
    </w:p>
    <w:p w14:paraId="55674C94" w14:textId="091BC930" w:rsidR="00F91DD3" w:rsidRDefault="00795C43" w:rsidP="00795C43">
      <w:pPr>
        <w:pStyle w:val="Prrafodelista"/>
        <w:autoSpaceDE w:val="0"/>
        <w:autoSpaceDN w:val="0"/>
        <w:adjustRightInd w:val="0"/>
        <w:spacing w:line="276" w:lineRule="auto"/>
        <w:jc w:val="both"/>
        <w:rPr>
          <w:rFonts w:ascii="Arial" w:hAnsi="Arial" w:cs="Arial"/>
          <w:color w:val="000000"/>
          <w:kern w:val="0"/>
        </w:rPr>
      </w:pPr>
      <w:bookmarkStart w:id="2" w:name="_Hlk165278767"/>
      <w:r w:rsidRPr="00795C43">
        <w:rPr>
          <w:rFonts w:ascii="Arial" w:hAnsi="Arial" w:cs="Arial"/>
          <w:b/>
          <w:bCs/>
          <w:color w:val="000000"/>
          <w:kern w:val="0"/>
          <w:u w:val="single"/>
        </w:rPr>
        <w:t>Estaciones Terrenas con Condiciones Técnicas Particulares:</w:t>
      </w:r>
      <w:r w:rsidRPr="00F91DD3">
        <w:rPr>
          <w:rFonts w:ascii="Arial" w:hAnsi="Arial" w:cs="Arial"/>
          <w:color w:val="000000"/>
          <w:kern w:val="0"/>
        </w:rPr>
        <w:t xml:space="preserve"> estas corresponden a aquellas estaciones específicas (punto fijo o de ubicación permanente) donde se requiere por parte de solicitante una aprobación del sitio de transmisión, normalmente son puertas de enlace de una red satelital. Estas estaciones podrán reclamar protección contra interferencias y deberán aportar lo siguiente información de manera escrita y en formato digital:</w:t>
      </w:r>
    </w:p>
    <w:p w14:paraId="06F601FE" w14:textId="77777777" w:rsidR="00795C43" w:rsidRPr="00795C43" w:rsidRDefault="00795C43" w:rsidP="00795C43">
      <w:pPr>
        <w:pStyle w:val="Prrafodelista"/>
        <w:autoSpaceDE w:val="0"/>
        <w:autoSpaceDN w:val="0"/>
        <w:adjustRightInd w:val="0"/>
        <w:spacing w:line="276" w:lineRule="auto"/>
        <w:jc w:val="both"/>
        <w:rPr>
          <w:rFonts w:ascii="Arial" w:hAnsi="Arial" w:cs="Arial"/>
          <w:color w:val="000000"/>
          <w:kern w:val="0"/>
        </w:rPr>
      </w:pPr>
    </w:p>
    <w:tbl>
      <w:tblPr>
        <w:tblStyle w:val="Tablaconcuadrcula"/>
        <w:tblW w:w="10485" w:type="dxa"/>
        <w:tblLook w:val="04A0" w:firstRow="1" w:lastRow="0" w:firstColumn="1" w:lastColumn="0" w:noHBand="0" w:noVBand="1"/>
      </w:tblPr>
      <w:tblGrid>
        <w:gridCol w:w="2621"/>
        <w:gridCol w:w="387"/>
        <w:gridCol w:w="514"/>
        <w:gridCol w:w="1720"/>
        <w:gridCol w:w="20"/>
        <w:gridCol w:w="1741"/>
        <w:gridCol w:w="860"/>
        <w:gridCol w:w="881"/>
        <w:gridCol w:w="1741"/>
      </w:tblGrid>
      <w:tr w:rsidR="00A97589" w:rsidRPr="00A97589" w14:paraId="00AD6182" w14:textId="77777777" w:rsidTr="00A66FCE">
        <w:trPr>
          <w:trHeight w:val="850"/>
        </w:trPr>
        <w:tc>
          <w:tcPr>
            <w:tcW w:w="10485" w:type="dxa"/>
            <w:gridSpan w:val="9"/>
            <w:shd w:val="clear" w:color="auto" w:fill="D9D9D9" w:themeFill="background1" w:themeFillShade="D9"/>
            <w:vAlign w:val="center"/>
          </w:tcPr>
          <w:p w14:paraId="34B0E0D0" w14:textId="73922A28" w:rsidR="00A97589" w:rsidRPr="00A97589" w:rsidRDefault="00A97589" w:rsidP="00A97589">
            <w:pPr>
              <w:jc w:val="center"/>
              <w:rPr>
                <w:rFonts w:ascii="Arial" w:hAnsi="Arial" w:cs="Arial"/>
                <w:b/>
                <w:bCs/>
                <w:sz w:val="22"/>
                <w:szCs w:val="22"/>
              </w:rPr>
            </w:pPr>
            <w:r w:rsidRPr="00795C43">
              <w:rPr>
                <w:rFonts w:ascii="Arial" w:hAnsi="Arial" w:cs="Arial"/>
                <w:b/>
                <w:bCs/>
              </w:rPr>
              <w:lastRenderedPageBreak/>
              <w:t>REQUISITOS TÉCNICOS PARA ESTACIONES ESPECÍFICAS CON CARACTERÍSTICAS PARTICULARES</w:t>
            </w:r>
          </w:p>
        </w:tc>
      </w:tr>
      <w:tr w:rsidR="00A97589" w:rsidRPr="00A97589" w14:paraId="0D2D6F93" w14:textId="77777777" w:rsidTr="00F91DD3">
        <w:tc>
          <w:tcPr>
            <w:tcW w:w="3522" w:type="dxa"/>
            <w:gridSpan w:val="3"/>
            <w:shd w:val="clear" w:color="auto" w:fill="D9E2F3" w:themeFill="accent1" w:themeFillTint="33"/>
          </w:tcPr>
          <w:p w14:paraId="168278D1" w14:textId="60C44225" w:rsidR="00A97589" w:rsidRPr="00A97589" w:rsidRDefault="00A97589" w:rsidP="007119B2">
            <w:pPr>
              <w:jc w:val="both"/>
              <w:rPr>
                <w:rFonts w:ascii="Arial" w:hAnsi="Arial" w:cs="Arial"/>
                <w:sz w:val="22"/>
                <w:szCs w:val="22"/>
              </w:rPr>
            </w:pPr>
            <w:r w:rsidRPr="00A97589">
              <w:rPr>
                <w:rFonts w:ascii="Arial" w:hAnsi="Arial" w:cs="Arial"/>
                <w:sz w:val="22"/>
                <w:szCs w:val="22"/>
              </w:rPr>
              <w:t>1. Nombre de la estación</w:t>
            </w:r>
          </w:p>
        </w:tc>
        <w:tc>
          <w:tcPr>
            <w:tcW w:w="6963" w:type="dxa"/>
            <w:gridSpan w:val="6"/>
          </w:tcPr>
          <w:p w14:paraId="2661B36F" w14:textId="77777777" w:rsidR="00A97589" w:rsidRPr="00A97589" w:rsidRDefault="00A97589">
            <w:pPr>
              <w:rPr>
                <w:rFonts w:ascii="Arial" w:hAnsi="Arial" w:cs="Arial"/>
                <w:sz w:val="22"/>
                <w:szCs w:val="22"/>
              </w:rPr>
            </w:pPr>
          </w:p>
        </w:tc>
      </w:tr>
      <w:tr w:rsidR="00A97589" w:rsidRPr="00A97589" w14:paraId="1BB3AE66" w14:textId="77777777" w:rsidTr="00F91DD3">
        <w:tc>
          <w:tcPr>
            <w:tcW w:w="3522" w:type="dxa"/>
            <w:gridSpan w:val="3"/>
            <w:shd w:val="clear" w:color="auto" w:fill="D9E2F3" w:themeFill="accent1" w:themeFillTint="33"/>
          </w:tcPr>
          <w:p w14:paraId="231E05C0" w14:textId="235F8FD8" w:rsidR="00A97589" w:rsidRPr="00A97589" w:rsidRDefault="00A97589" w:rsidP="007119B2">
            <w:pPr>
              <w:jc w:val="both"/>
              <w:rPr>
                <w:rFonts w:ascii="Arial" w:hAnsi="Arial" w:cs="Arial"/>
                <w:sz w:val="22"/>
                <w:szCs w:val="22"/>
              </w:rPr>
            </w:pPr>
            <w:r w:rsidRPr="00A97589">
              <w:rPr>
                <w:rFonts w:ascii="Arial" w:hAnsi="Arial" w:cs="Arial"/>
                <w:sz w:val="22"/>
                <w:szCs w:val="22"/>
              </w:rPr>
              <w:t>2. Nombre del satélite ante UIT</w:t>
            </w:r>
          </w:p>
        </w:tc>
        <w:tc>
          <w:tcPr>
            <w:tcW w:w="6963" w:type="dxa"/>
            <w:gridSpan w:val="6"/>
          </w:tcPr>
          <w:p w14:paraId="51CF6071" w14:textId="77777777" w:rsidR="00A97589" w:rsidRPr="00A97589" w:rsidRDefault="00A97589">
            <w:pPr>
              <w:rPr>
                <w:rFonts w:ascii="Arial" w:hAnsi="Arial" w:cs="Arial"/>
                <w:sz w:val="22"/>
                <w:szCs w:val="22"/>
              </w:rPr>
            </w:pPr>
          </w:p>
        </w:tc>
      </w:tr>
      <w:tr w:rsidR="00A97589" w:rsidRPr="00A97589" w14:paraId="0A19E3E8" w14:textId="77777777" w:rsidTr="00F91DD3">
        <w:tc>
          <w:tcPr>
            <w:tcW w:w="3522" w:type="dxa"/>
            <w:gridSpan w:val="3"/>
            <w:shd w:val="clear" w:color="auto" w:fill="D9E2F3" w:themeFill="accent1" w:themeFillTint="33"/>
          </w:tcPr>
          <w:p w14:paraId="57364B08" w14:textId="2F4E6A3B" w:rsidR="00A97589" w:rsidRPr="00A97589" w:rsidRDefault="00A97589" w:rsidP="007119B2">
            <w:pPr>
              <w:jc w:val="both"/>
              <w:rPr>
                <w:rFonts w:ascii="Arial" w:hAnsi="Arial" w:cs="Arial"/>
                <w:sz w:val="22"/>
                <w:szCs w:val="22"/>
              </w:rPr>
            </w:pPr>
            <w:r w:rsidRPr="00A97589">
              <w:rPr>
                <w:rFonts w:ascii="Arial" w:hAnsi="Arial" w:cs="Arial"/>
                <w:sz w:val="22"/>
                <w:szCs w:val="22"/>
              </w:rPr>
              <w:t>3. Número de referencia BR UIT y fecha de publicación</w:t>
            </w:r>
          </w:p>
        </w:tc>
        <w:tc>
          <w:tcPr>
            <w:tcW w:w="6963" w:type="dxa"/>
            <w:gridSpan w:val="6"/>
          </w:tcPr>
          <w:p w14:paraId="58E952CA" w14:textId="77777777" w:rsidR="00A97589" w:rsidRPr="00A97589" w:rsidRDefault="00A97589">
            <w:pPr>
              <w:rPr>
                <w:rFonts w:ascii="Arial" w:hAnsi="Arial" w:cs="Arial"/>
                <w:sz w:val="22"/>
                <w:szCs w:val="22"/>
              </w:rPr>
            </w:pPr>
          </w:p>
        </w:tc>
      </w:tr>
      <w:tr w:rsidR="00A97589" w:rsidRPr="00A97589" w14:paraId="42B41351" w14:textId="77777777" w:rsidTr="00F91DD3">
        <w:tc>
          <w:tcPr>
            <w:tcW w:w="3522" w:type="dxa"/>
            <w:gridSpan w:val="3"/>
            <w:shd w:val="clear" w:color="auto" w:fill="D9E2F3" w:themeFill="accent1" w:themeFillTint="33"/>
          </w:tcPr>
          <w:p w14:paraId="1E48EA90" w14:textId="40545A68" w:rsidR="00A97589" w:rsidRPr="00A97589" w:rsidRDefault="00A97589" w:rsidP="007119B2">
            <w:pPr>
              <w:jc w:val="both"/>
              <w:rPr>
                <w:rFonts w:ascii="Arial" w:hAnsi="Arial" w:cs="Arial"/>
                <w:sz w:val="22"/>
                <w:szCs w:val="22"/>
              </w:rPr>
            </w:pPr>
            <w:r w:rsidRPr="00A97589">
              <w:rPr>
                <w:rFonts w:ascii="Arial" w:hAnsi="Arial" w:cs="Arial"/>
                <w:sz w:val="22"/>
                <w:szCs w:val="22"/>
              </w:rPr>
              <w:t>4. Servicio de radiocomunicación</w:t>
            </w:r>
          </w:p>
        </w:tc>
        <w:tc>
          <w:tcPr>
            <w:tcW w:w="6963" w:type="dxa"/>
            <w:gridSpan w:val="6"/>
          </w:tcPr>
          <w:p w14:paraId="6E5B6163" w14:textId="77777777" w:rsidR="00A97589" w:rsidRPr="00A97589" w:rsidRDefault="00A97589">
            <w:pPr>
              <w:rPr>
                <w:rFonts w:ascii="Arial" w:hAnsi="Arial" w:cs="Arial"/>
                <w:sz w:val="22"/>
                <w:szCs w:val="22"/>
              </w:rPr>
            </w:pPr>
          </w:p>
        </w:tc>
      </w:tr>
      <w:tr w:rsidR="00A97589" w:rsidRPr="00A97589" w14:paraId="17FB3DBD" w14:textId="77777777" w:rsidTr="00F91DD3">
        <w:tc>
          <w:tcPr>
            <w:tcW w:w="3522" w:type="dxa"/>
            <w:gridSpan w:val="3"/>
            <w:shd w:val="clear" w:color="auto" w:fill="D9E2F3" w:themeFill="accent1" w:themeFillTint="33"/>
          </w:tcPr>
          <w:p w14:paraId="1155EA1D" w14:textId="5303B173" w:rsidR="00A97589" w:rsidRPr="00A97589" w:rsidRDefault="00A97589" w:rsidP="007119B2">
            <w:pPr>
              <w:jc w:val="both"/>
              <w:rPr>
                <w:rFonts w:ascii="Arial" w:hAnsi="Arial" w:cs="Arial"/>
                <w:sz w:val="22"/>
                <w:szCs w:val="22"/>
              </w:rPr>
            </w:pPr>
            <w:r w:rsidRPr="00A97589">
              <w:rPr>
                <w:rFonts w:ascii="Arial" w:hAnsi="Arial" w:cs="Arial"/>
                <w:sz w:val="22"/>
                <w:szCs w:val="22"/>
              </w:rPr>
              <w:t>5. Servicio aplicativo o uso pretendido</w:t>
            </w:r>
          </w:p>
        </w:tc>
        <w:tc>
          <w:tcPr>
            <w:tcW w:w="6963" w:type="dxa"/>
            <w:gridSpan w:val="6"/>
          </w:tcPr>
          <w:p w14:paraId="28030C4A" w14:textId="77777777" w:rsidR="00A97589" w:rsidRPr="00A97589" w:rsidRDefault="00A97589">
            <w:pPr>
              <w:rPr>
                <w:rFonts w:ascii="Arial" w:hAnsi="Arial" w:cs="Arial"/>
                <w:sz w:val="22"/>
                <w:szCs w:val="22"/>
              </w:rPr>
            </w:pPr>
          </w:p>
        </w:tc>
      </w:tr>
      <w:tr w:rsidR="00A97589" w:rsidRPr="00A97589" w14:paraId="76E29AA8" w14:textId="77777777" w:rsidTr="00F91DD3">
        <w:tc>
          <w:tcPr>
            <w:tcW w:w="3522" w:type="dxa"/>
            <w:gridSpan w:val="3"/>
            <w:shd w:val="clear" w:color="auto" w:fill="D9E2F3" w:themeFill="accent1" w:themeFillTint="33"/>
          </w:tcPr>
          <w:p w14:paraId="1C7C40BF" w14:textId="40AA20CB" w:rsidR="00A97589" w:rsidRPr="00A97589" w:rsidRDefault="00A97589" w:rsidP="007119B2">
            <w:pPr>
              <w:jc w:val="both"/>
              <w:rPr>
                <w:rFonts w:ascii="Arial" w:hAnsi="Arial" w:cs="Arial"/>
                <w:sz w:val="22"/>
                <w:szCs w:val="22"/>
              </w:rPr>
            </w:pPr>
            <w:r w:rsidRPr="00A97589">
              <w:rPr>
                <w:rFonts w:ascii="Arial" w:hAnsi="Arial" w:cs="Arial"/>
                <w:sz w:val="22"/>
                <w:szCs w:val="22"/>
              </w:rPr>
              <w:t>6. Latitud y Longitud</w:t>
            </w:r>
          </w:p>
        </w:tc>
        <w:tc>
          <w:tcPr>
            <w:tcW w:w="3481" w:type="dxa"/>
            <w:gridSpan w:val="3"/>
          </w:tcPr>
          <w:p w14:paraId="394D5524" w14:textId="77777777" w:rsidR="00A97589" w:rsidRPr="00A97589" w:rsidRDefault="00A97589">
            <w:pPr>
              <w:rPr>
                <w:rFonts w:ascii="Arial" w:hAnsi="Arial" w:cs="Arial"/>
                <w:sz w:val="22"/>
                <w:szCs w:val="22"/>
              </w:rPr>
            </w:pPr>
          </w:p>
        </w:tc>
        <w:tc>
          <w:tcPr>
            <w:tcW w:w="3482" w:type="dxa"/>
            <w:gridSpan w:val="3"/>
          </w:tcPr>
          <w:p w14:paraId="65CCA4FE" w14:textId="658BA532" w:rsidR="00A97589" w:rsidRPr="00A97589" w:rsidRDefault="00A97589">
            <w:pPr>
              <w:rPr>
                <w:rFonts w:ascii="Arial" w:hAnsi="Arial" w:cs="Arial"/>
                <w:sz w:val="22"/>
                <w:szCs w:val="22"/>
              </w:rPr>
            </w:pPr>
          </w:p>
        </w:tc>
      </w:tr>
      <w:tr w:rsidR="00A97589" w:rsidRPr="00A97589" w14:paraId="519D975E" w14:textId="77777777" w:rsidTr="00F91DD3">
        <w:tc>
          <w:tcPr>
            <w:tcW w:w="3522" w:type="dxa"/>
            <w:gridSpan w:val="3"/>
            <w:shd w:val="clear" w:color="auto" w:fill="D9E2F3" w:themeFill="accent1" w:themeFillTint="33"/>
          </w:tcPr>
          <w:p w14:paraId="6E541EEE" w14:textId="27B69DF3" w:rsidR="00A97589" w:rsidRPr="00A97589" w:rsidRDefault="00A97589" w:rsidP="007119B2">
            <w:pPr>
              <w:jc w:val="both"/>
              <w:rPr>
                <w:rFonts w:ascii="Arial" w:hAnsi="Arial" w:cs="Arial"/>
                <w:sz w:val="22"/>
                <w:szCs w:val="22"/>
              </w:rPr>
            </w:pPr>
            <w:r w:rsidRPr="00A97589">
              <w:rPr>
                <w:rFonts w:ascii="Arial" w:hAnsi="Arial" w:cs="Arial"/>
                <w:sz w:val="22"/>
                <w:szCs w:val="22"/>
              </w:rPr>
              <w:t>7. Tipo de satélite (GSO,</w:t>
            </w:r>
            <w:r>
              <w:rPr>
                <w:rFonts w:ascii="Arial" w:hAnsi="Arial" w:cs="Arial"/>
                <w:sz w:val="22"/>
                <w:szCs w:val="22"/>
              </w:rPr>
              <w:t xml:space="preserve"> </w:t>
            </w:r>
            <w:r w:rsidRPr="00A97589">
              <w:rPr>
                <w:rFonts w:ascii="Arial" w:hAnsi="Arial" w:cs="Arial"/>
                <w:sz w:val="22"/>
                <w:szCs w:val="22"/>
              </w:rPr>
              <w:t>NGSO)</w:t>
            </w:r>
          </w:p>
        </w:tc>
        <w:tc>
          <w:tcPr>
            <w:tcW w:w="6963" w:type="dxa"/>
            <w:gridSpan w:val="6"/>
          </w:tcPr>
          <w:p w14:paraId="2C339310" w14:textId="77777777" w:rsidR="00A97589" w:rsidRPr="00A97589" w:rsidRDefault="00A97589">
            <w:pPr>
              <w:rPr>
                <w:rFonts w:ascii="Arial" w:hAnsi="Arial" w:cs="Arial"/>
                <w:sz w:val="22"/>
                <w:szCs w:val="22"/>
              </w:rPr>
            </w:pPr>
          </w:p>
        </w:tc>
      </w:tr>
      <w:tr w:rsidR="00A97589" w:rsidRPr="00A97589" w14:paraId="2EDA96C3" w14:textId="77777777" w:rsidTr="00A66FCE">
        <w:tc>
          <w:tcPr>
            <w:tcW w:w="10485" w:type="dxa"/>
            <w:gridSpan w:val="9"/>
            <w:shd w:val="clear" w:color="auto" w:fill="D9D9D9" w:themeFill="background1" w:themeFillShade="D9"/>
            <w:vAlign w:val="center"/>
          </w:tcPr>
          <w:p w14:paraId="60516D4A" w14:textId="1A9ABF88" w:rsidR="00A97589" w:rsidRPr="00A97589" w:rsidRDefault="00A97589" w:rsidP="00A97589">
            <w:pPr>
              <w:jc w:val="center"/>
              <w:rPr>
                <w:rFonts w:ascii="Arial" w:hAnsi="Arial" w:cs="Arial"/>
                <w:b/>
                <w:bCs/>
                <w:sz w:val="22"/>
                <w:szCs w:val="22"/>
              </w:rPr>
            </w:pPr>
            <w:r w:rsidRPr="00A97589">
              <w:rPr>
                <w:rFonts w:ascii="Arial" w:hAnsi="Arial" w:cs="Arial"/>
                <w:b/>
                <w:bCs/>
                <w:sz w:val="22"/>
                <w:szCs w:val="22"/>
              </w:rPr>
              <w:t>Solo para satélites GSO de las estaciones satelitales</w:t>
            </w:r>
          </w:p>
        </w:tc>
      </w:tr>
      <w:tr w:rsidR="00A97589" w:rsidRPr="00A97589" w14:paraId="0510CB00" w14:textId="77777777" w:rsidTr="00F91DD3">
        <w:tc>
          <w:tcPr>
            <w:tcW w:w="3522" w:type="dxa"/>
            <w:gridSpan w:val="3"/>
            <w:shd w:val="clear" w:color="auto" w:fill="D9E2F3" w:themeFill="accent1" w:themeFillTint="33"/>
          </w:tcPr>
          <w:p w14:paraId="6963F77E" w14:textId="2A7A4563" w:rsidR="00A97589" w:rsidRPr="00A97589" w:rsidRDefault="00A97589" w:rsidP="007119B2">
            <w:pPr>
              <w:jc w:val="both"/>
              <w:rPr>
                <w:rFonts w:ascii="Arial" w:hAnsi="Arial" w:cs="Arial"/>
                <w:sz w:val="22"/>
                <w:szCs w:val="22"/>
              </w:rPr>
            </w:pPr>
            <w:r w:rsidRPr="00A97589">
              <w:rPr>
                <w:rFonts w:ascii="Arial" w:hAnsi="Arial" w:cs="Arial"/>
                <w:sz w:val="22"/>
                <w:szCs w:val="22"/>
              </w:rPr>
              <w:t>8. Longitud nominal del</w:t>
            </w:r>
            <w:r>
              <w:rPr>
                <w:rFonts w:ascii="Arial" w:hAnsi="Arial" w:cs="Arial"/>
                <w:sz w:val="22"/>
                <w:szCs w:val="22"/>
              </w:rPr>
              <w:t xml:space="preserve"> </w:t>
            </w:r>
            <w:r w:rsidRPr="00A97589">
              <w:rPr>
                <w:rFonts w:ascii="Arial" w:hAnsi="Arial" w:cs="Arial"/>
                <w:sz w:val="22"/>
                <w:szCs w:val="22"/>
              </w:rPr>
              <w:t>satélite</w:t>
            </w:r>
          </w:p>
        </w:tc>
        <w:tc>
          <w:tcPr>
            <w:tcW w:w="6963" w:type="dxa"/>
            <w:gridSpan w:val="6"/>
          </w:tcPr>
          <w:p w14:paraId="3B1A8FF0" w14:textId="77777777" w:rsidR="00A97589" w:rsidRPr="00A97589" w:rsidRDefault="00A97589">
            <w:pPr>
              <w:rPr>
                <w:rFonts w:ascii="Arial" w:hAnsi="Arial" w:cs="Arial"/>
                <w:sz w:val="22"/>
                <w:szCs w:val="22"/>
              </w:rPr>
            </w:pPr>
          </w:p>
        </w:tc>
      </w:tr>
      <w:tr w:rsidR="00F91DD3" w:rsidRPr="00A97589" w14:paraId="0B4BB592" w14:textId="77777777" w:rsidTr="00795C43">
        <w:tc>
          <w:tcPr>
            <w:tcW w:w="3522" w:type="dxa"/>
            <w:gridSpan w:val="3"/>
            <w:shd w:val="clear" w:color="auto" w:fill="D9E2F3" w:themeFill="accent1" w:themeFillTint="33"/>
          </w:tcPr>
          <w:p w14:paraId="2124AABF" w14:textId="62EEB204" w:rsidR="00F91DD3" w:rsidRPr="00A97589" w:rsidRDefault="00F91DD3" w:rsidP="007119B2">
            <w:pPr>
              <w:jc w:val="both"/>
              <w:rPr>
                <w:rFonts w:ascii="Arial" w:hAnsi="Arial" w:cs="Arial"/>
                <w:sz w:val="22"/>
                <w:szCs w:val="22"/>
              </w:rPr>
            </w:pPr>
            <w:r w:rsidRPr="00A97589">
              <w:rPr>
                <w:rFonts w:ascii="Arial" w:hAnsi="Arial" w:cs="Arial"/>
                <w:sz w:val="22"/>
                <w:szCs w:val="22"/>
              </w:rPr>
              <w:t>9. Azimut (°)</w:t>
            </w:r>
          </w:p>
        </w:tc>
        <w:tc>
          <w:tcPr>
            <w:tcW w:w="1740" w:type="dxa"/>
            <w:gridSpan w:val="2"/>
            <w:vMerge w:val="restart"/>
            <w:shd w:val="clear" w:color="auto" w:fill="D9E2F3" w:themeFill="accent1" w:themeFillTint="33"/>
            <w:vAlign w:val="center"/>
          </w:tcPr>
          <w:p w14:paraId="21DEEE22" w14:textId="609BC5F6" w:rsidR="00F91DD3" w:rsidRPr="00A97589" w:rsidRDefault="00F91DD3" w:rsidP="00A97589">
            <w:pPr>
              <w:jc w:val="center"/>
              <w:rPr>
                <w:rFonts w:ascii="Arial" w:hAnsi="Arial" w:cs="Arial"/>
                <w:sz w:val="22"/>
                <w:szCs w:val="22"/>
              </w:rPr>
            </w:pPr>
            <w:r w:rsidRPr="00A97589">
              <w:rPr>
                <w:rFonts w:ascii="Arial" w:hAnsi="Arial" w:cs="Arial"/>
                <w:sz w:val="22"/>
                <w:szCs w:val="22"/>
              </w:rPr>
              <w:t>Mínimo</w:t>
            </w:r>
          </w:p>
        </w:tc>
        <w:tc>
          <w:tcPr>
            <w:tcW w:w="1741" w:type="dxa"/>
          </w:tcPr>
          <w:p w14:paraId="00625AA2" w14:textId="77777777" w:rsidR="00F91DD3" w:rsidRPr="00A97589" w:rsidRDefault="00F91DD3">
            <w:pPr>
              <w:rPr>
                <w:rFonts w:ascii="Arial" w:hAnsi="Arial" w:cs="Arial"/>
                <w:sz w:val="22"/>
                <w:szCs w:val="22"/>
              </w:rPr>
            </w:pPr>
          </w:p>
        </w:tc>
        <w:tc>
          <w:tcPr>
            <w:tcW w:w="1741" w:type="dxa"/>
            <w:gridSpan w:val="2"/>
            <w:vMerge w:val="restart"/>
            <w:shd w:val="clear" w:color="auto" w:fill="D9E2F3" w:themeFill="accent1" w:themeFillTint="33"/>
            <w:vAlign w:val="center"/>
          </w:tcPr>
          <w:p w14:paraId="756A6412" w14:textId="77777777" w:rsidR="00F91DD3" w:rsidRPr="00A97589" w:rsidRDefault="00F91DD3">
            <w:pPr>
              <w:rPr>
                <w:rFonts w:ascii="Arial" w:hAnsi="Arial" w:cs="Arial"/>
                <w:sz w:val="22"/>
                <w:szCs w:val="22"/>
              </w:rPr>
            </w:pPr>
            <w:r w:rsidRPr="007119B2">
              <w:rPr>
                <w:rFonts w:ascii="Arial" w:hAnsi="Arial" w:cs="Arial"/>
                <w:sz w:val="22"/>
                <w:szCs w:val="22"/>
              </w:rPr>
              <w:t>Máximo</w:t>
            </w:r>
          </w:p>
        </w:tc>
        <w:tc>
          <w:tcPr>
            <w:tcW w:w="1741" w:type="dxa"/>
            <w:shd w:val="clear" w:color="auto" w:fill="FFFFFF" w:themeFill="background1"/>
            <w:vAlign w:val="center"/>
          </w:tcPr>
          <w:p w14:paraId="16B72679" w14:textId="04777259" w:rsidR="00F91DD3" w:rsidRPr="00A97589" w:rsidRDefault="00F91DD3">
            <w:pPr>
              <w:rPr>
                <w:rFonts w:ascii="Arial" w:hAnsi="Arial" w:cs="Arial"/>
                <w:sz w:val="22"/>
                <w:szCs w:val="22"/>
              </w:rPr>
            </w:pPr>
          </w:p>
        </w:tc>
      </w:tr>
      <w:tr w:rsidR="00F91DD3" w:rsidRPr="00A97589" w14:paraId="01CB7005" w14:textId="77777777" w:rsidTr="00795C43">
        <w:tc>
          <w:tcPr>
            <w:tcW w:w="3522" w:type="dxa"/>
            <w:gridSpan w:val="3"/>
            <w:shd w:val="clear" w:color="auto" w:fill="D9E2F3" w:themeFill="accent1" w:themeFillTint="33"/>
          </w:tcPr>
          <w:p w14:paraId="2CF6F5EA" w14:textId="34D78F33" w:rsidR="00F91DD3" w:rsidRPr="00A97589" w:rsidRDefault="00F91DD3" w:rsidP="007119B2">
            <w:pPr>
              <w:jc w:val="both"/>
              <w:rPr>
                <w:rFonts w:ascii="Arial" w:hAnsi="Arial" w:cs="Arial"/>
                <w:sz w:val="22"/>
                <w:szCs w:val="22"/>
              </w:rPr>
            </w:pPr>
            <w:r w:rsidRPr="00A97589">
              <w:rPr>
                <w:rFonts w:ascii="Arial" w:hAnsi="Arial" w:cs="Arial"/>
                <w:sz w:val="22"/>
                <w:szCs w:val="22"/>
              </w:rPr>
              <w:t>10. Ángulo de elevación (°)</w:t>
            </w:r>
          </w:p>
        </w:tc>
        <w:tc>
          <w:tcPr>
            <w:tcW w:w="1740" w:type="dxa"/>
            <w:gridSpan w:val="2"/>
            <w:vMerge/>
            <w:shd w:val="clear" w:color="auto" w:fill="D9E2F3" w:themeFill="accent1" w:themeFillTint="33"/>
          </w:tcPr>
          <w:p w14:paraId="6EE457DE" w14:textId="77777777" w:rsidR="00F91DD3" w:rsidRPr="00A97589" w:rsidRDefault="00F91DD3">
            <w:pPr>
              <w:rPr>
                <w:rFonts w:ascii="Arial" w:hAnsi="Arial" w:cs="Arial"/>
                <w:sz w:val="22"/>
                <w:szCs w:val="22"/>
              </w:rPr>
            </w:pPr>
          </w:p>
        </w:tc>
        <w:tc>
          <w:tcPr>
            <w:tcW w:w="1741" w:type="dxa"/>
          </w:tcPr>
          <w:p w14:paraId="490BD835" w14:textId="77777777" w:rsidR="00F91DD3" w:rsidRPr="00A97589" w:rsidRDefault="00F91DD3">
            <w:pPr>
              <w:rPr>
                <w:rFonts w:ascii="Arial" w:hAnsi="Arial" w:cs="Arial"/>
                <w:sz w:val="22"/>
                <w:szCs w:val="22"/>
              </w:rPr>
            </w:pPr>
          </w:p>
        </w:tc>
        <w:tc>
          <w:tcPr>
            <w:tcW w:w="1741" w:type="dxa"/>
            <w:gridSpan w:val="2"/>
            <w:vMerge/>
            <w:shd w:val="clear" w:color="auto" w:fill="D9E2F3" w:themeFill="accent1" w:themeFillTint="33"/>
          </w:tcPr>
          <w:p w14:paraId="6580422C" w14:textId="77777777" w:rsidR="00F91DD3" w:rsidRPr="00A97589" w:rsidRDefault="00F91DD3">
            <w:pPr>
              <w:rPr>
                <w:rFonts w:ascii="Arial" w:hAnsi="Arial" w:cs="Arial"/>
                <w:sz w:val="22"/>
                <w:szCs w:val="22"/>
              </w:rPr>
            </w:pPr>
          </w:p>
        </w:tc>
        <w:tc>
          <w:tcPr>
            <w:tcW w:w="1741" w:type="dxa"/>
            <w:shd w:val="clear" w:color="auto" w:fill="FFFFFF" w:themeFill="background1"/>
          </w:tcPr>
          <w:p w14:paraId="1944DC7D" w14:textId="0F55B152" w:rsidR="00F91DD3" w:rsidRPr="00A97589" w:rsidRDefault="00F91DD3">
            <w:pPr>
              <w:rPr>
                <w:rFonts w:ascii="Arial" w:hAnsi="Arial" w:cs="Arial"/>
                <w:sz w:val="22"/>
                <w:szCs w:val="22"/>
              </w:rPr>
            </w:pPr>
          </w:p>
        </w:tc>
      </w:tr>
      <w:tr w:rsidR="007119B2" w:rsidRPr="00A97589" w14:paraId="45BE7D35" w14:textId="77777777" w:rsidTr="00A66FCE">
        <w:tc>
          <w:tcPr>
            <w:tcW w:w="10485" w:type="dxa"/>
            <w:gridSpan w:val="9"/>
            <w:shd w:val="clear" w:color="auto" w:fill="D9D9D9" w:themeFill="background1" w:themeFillShade="D9"/>
            <w:vAlign w:val="center"/>
          </w:tcPr>
          <w:p w14:paraId="4F6A8D60" w14:textId="1212646F" w:rsidR="007119B2" w:rsidRPr="007119B2" w:rsidRDefault="007119B2" w:rsidP="007119B2">
            <w:pPr>
              <w:jc w:val="center"/>
              <w:rPr>
                <w:rFonts w:ascii="Arial" w:hAnsi="Arial" w:cs="Arial"/>
                <w:b/>
                <w:bCs/>
                <w:sz w:val="22"/>
                <w:szCs w:val="22"/>
              </w:rPr>
            </w:pPr>
            <w:r w:rsidRPr="007119B2">
              <w:rPr>
                <w:rFonts w:ascii="Arial" w:hAnsi="Arial" w:cs="Arial"/>
                <w:b/>
                <w:bCs/>
                <w:sz w:val="22"/>
                <w:szCs w:val="22"/>
              </w:rPr>
              <w:t>Solo para satélites NGSO de las estaciones satelitales</w:t>
            </w:r>
          </w:p>
        </w:tc>
      </w:tr>
      <w:tr w:rsidR="00A97589" w:rsidRPr="00A97589" w14:paraId="0E757612" w14:textId="77777777" w:rsidTr="00F91DD3">
        <w:tc>
          <w:tcPr>
            <w:tcW w:w="3008" w:type="dxa"/>
            <w:gridSpan w:val="2"/>
            <w:shd w:val="clear" w:color="auto" w:fill="D9E2F3" w:themeFill="accent1" w:themeFillTint="33"/>
          </w:tcPr>
          <w:p w14:paraId="6280D473" w14:textId="09DCF60F" w:rsidR="00A97589" w:rsidRPr="00A97589" w:rsidRDefault="007119B2" w:rsidP="007119B2">
            <w:pPr>
              <w:jc w:val="both"/>
              <w:rPr>
                <w:rFonts w:ascii="Arial" w:hAnsi="Arial" w:cs="Arial"/>
                <w:sz w:val="22"/>
                <w:szCs w:val="22"/>
              </w:rPr>
            </w:pPr>
            <w:r w:rsidRPr="007119B2">
              <w:rPr>
                <w:rFonts w:ascii="Arial" w:hAnsi="Arial" w:cs="Arial"/>
                <w:sz w:val="22"/>
                <w:szCs w:val="22"/>
              </w:rPr>
              <w:t>11. Azimut (°)</w:t>
            </w:r>
          </w:p>
        </w:tc>
        <w:tc>
          <w:tcPr>
            <w:tcW w:w="7477" w:type="dxa"/>
            <w:gridSpan w:val="7"/>
          </w:tcPr>
          <w:p w14:paraId="03632B01" w14:textId="77777777" w:rsidR="00A97589" w:rsidRPr="00A97589" w:rsidRDefault="00A97589">
            <w:pPr>
              <w:rPr>
                <w:rFonts w:ascii="Arial" w:hAnsi="Arial" w:cs="Arial"/>
                <w:sz w:val="22"/>
                <w:szCs w:val="22"/>
              </w:rPr>
            </w:pPr>
          </w:p>
        </w:tc>
      </w:tr>
      <w:tr w:rsidR="00A97589" w:rsidRPr="00A97589" w14:paraId="47350C82" w14:textId="77777777" w:rsidTr="00F91DD3">
        <w:tc>
          <w:tcPr>
            <w:tcW w:w="3008" w:type="dxa"/>
            <w:gridSpan w:val="2"/>
            <w:shd w:val="clear" w:color="auto" w:fill="D9E2F3" w:themeFill="accent1" w:themeFillTint="33"/>
          </w:tcPr>
          <w:p w14:paraId="180DF84D" w14:textId="1904035D" w:rsidR="00A97589" w:rsidRPr="00A97589" w:rsidRDefault="007119B2" w:rsidP="007119B2">
            <w:pPr>
              <w:jc w:val="both"/>
              <w:rPr>
                <w:rFonts w:ascii="Arial" w:hAnsi="Arial" w:cs="Arial"/>
                <w:sz w:val="22"/>
                <w:szCs w:val="22"/>
              </w:rPr>
            </w:pPr>
            <w:r w:rsidRPr="007119B2">
              <w:rPr>
                <w:rFonts w:ascii="Arial" w:hAnsi="Arial" w:cs="Arial"/>
                <w:sz w:val="22"/>
                <w:szCs w:val="22"/>
              </w:rPr>
              <w:t>12. Ángulo de elevación (°)</w:t>
            </w:r>
          </w:p>
        </w:tc>
        <w:tc>
          <w:tcPr>
            <w:tcW w:w="7477" w:type="dxa"/>
            <w:gridSpan w:val="7"/>
          </w:tcPr>
          <w:p w14:paraId="6AFB5692" w14:textId="77777777" w:rsidR="00A97589" w:rsidRPr="00A97589" w:rsidRDefault="00A97589">
            <w:pPr>
              <w:rPr>
                <w:rFonts w:ascii="Arial" w:hAnsi="Arial" w:cs="Arial"/>
                <w:sz w:val="22"/>
                <w:szCs w:val="22"/>
              </w:rPr>
            </w:pPr>
          </w:p>
        </w:tc>
      </w:tr>
      <w:tr w:rsidR="00A97589" w:rsidRPr="00A97589" w14:paraId="1962EA2A" w14:textId="77777777" w:rsidTr="00F91DD3">
        <w:tc>
          <w:tcPr>
            <w:tcW w:w="3008" w:type="dxa"/>
            <w:gridSpan w:val="2"/>
            <w:shd w:val="clear" w:color="auto" w:fill="D9E2F3" w:themeFill="accent1" w:themeFillTint="33"/>
          </w:tcPr>
          <w:p w14:paraId="18795F03" w14:textId="4F4CFE8F" w:rsidR="00A97589" w:rsidRPr="00A97589" w:rsidRDefault="007119B2" w:rsidP="007119B2">
            <w:pPr>
              <w:jc w:val="both"/>
              <w:rPr>
                <w:rFonts w:ascii="Arial" w:hAnsi="Arial" w:cs="Arial"/>
                <w:sz w:val="22"/>
                <w:szCs w:val="22"/>
              </w:rPr>
            </w:pPr>
            <w:r w:rsidRPr="007119B2">
              <w:rPr>
                <w:rFonts w:ascii="Arial" w:hAnsi="Arial" w:cs="Arial"/>
                <w:sz w:val="22"/>
                <w:szCs w:val="22"/>
              </w:rPr>
              <w:t>13. Dimensión de la antena</w:t>
            </w:r>
            <w:r>
              <w:rPr>
                <w:rFonts w:ascii="Arial" w:hAnsi="Arial" w:cs="Arial"/>
                <w:sz w:val="22"/>
                <w:szCs w:val="22"/>
              </w:rPr>
              <w:t xml:space="preserve"> </w:t>
            </w:r>
            <w:r w:rsidRPr="007119B2">
              <w:rPr>
                <w:rFonts w:ascii="Arial" w:hAnsi="Arial" w:cs="Arial"/>
                <w:sz w:val="22"/>
                <w:szCs w:val="22"/>
              </w:rPr>
              <w:t>(metros)</w:t>
            </w:r>
          </w:p>
        </w:tc>
        <w:tc>
          <w:tcPr>
            <w:tcW w:w="7477" w:type="dxa"/>
            <w:gridSpan w:val="7"/>
          </w:tcPr>
          <w:p w14:paraId="033EC046" w14:textId="77777777" w:rsidR="00A97589" w:rsidRPr="00A97589" w:rsidRDefault="00A97589">
            <w:pPr>
              <w:rPr>
                <w:rFonts w:ascii="Arial" w:hAnsi="Arial" w:cs="Arial"/>
                <w:sz w:val="22"/>
                <w:szCs w:val="22"/>
              </w:rPr>
            </w:pPr>
          </w:p>
        </w:tc>
      </w:tr>
      <w:tr w:rsidR="00A97589" w:rsidRPr="00A97589" w14:paraId="30927CD4" w14:textId="77777777" w:rsidTr="00795C43">
        <w:tc>
          <w:tcPr>
            <w:tcW w:w="5242" w:type="dxa"/>
            <w:gridSpan w:val="4"/>
            <w:shd w:val="clear" w:color="auto" w:fill="D9D9D9" w:themeFill="background1" w:themeFillShade="D9"/>
            <w:vAlign w:val="center"/>
          </w:tcPr>
          <w:p w14:paraId="6B27762E" w14:textId="07D45A8D" w:rsidR="00A97589" w:rsidRPr="007119B2" w:rsidRDefault="007119B2" w:rsidP="007119B2">
            <w:pPr>
              <w:jc w:val="center"/>
              <w:rPr>
                <w:rFonts w:ascii="Arial" w:hAnsi="Arial" w:cs="Arial"/>
                <w:b/>
                <w:bCs/>
                <w:sz w:val="22"/>
                <w:szCs w:val="22"/>
              </w:rPr>
            </w:pPr>
            <w:r w:rsidRPr="007119B2">
              <w:rPr>
                <w:rFonts w:ascii="Arial" w:hAnsi="Arial" w:cs="Arial"/>
                <w:b/>
                <w:bCs/>
                <w:sz w:val="22"/>
                <w:szCs w:val="22"/>
              </w:rPr>
              <w:t>Enlace Ascendente</w:t>
            </w:r>
          </w:p>
        </w:tc>
        <w:tc>
          <w:tcPr>
            <w:tcW w:w="5243" w:type="dxa"/>
            <w:gridSpan w:val="5"/>
            <w:shd w:val="clear" w:color="auto" w:fill="D9D9D9" w:themeFill="background1" w:themeFillShade="D9"/>
            <w:vAlign w:val="center"/>
          </w:tcPr>
          <w:p w14:paraId="63EDB054" w14:textId="35259331" w:rsidR="00A97589" w:rsidRPr="007119B2" w:rsidRDefault="007119B2" w:rsidP="007119B2">
            <w:pPr>
              <w:jc w:val="center"/>
              <w:rPr>
                <w:rFonts w:ascii="Arial" w:hAnsi="Arial" w:cs="Arial"/>
                <w:b/>
                <w:bCs/>
                <w:sz w:val="22"/>
                <w:szCs w:val="22"/>
              </w:rPr>
            </w:pPr>
            <w:r w:rsidRPr="007119B2">
              <w:rPr>
                <w:rFonts w:ascii="Arial" w:hAnsi="Arial" w:cs="Arial"/>
                <w:b/>
                <w:bCs/>
                <w:sz w:val="22"/>
                <w:szCs w:val="22"/>
              </w:rPr>
              <w:t>Enlace Descendente</w:t>
            </w:r>
          </w:p>
        </w:tc>
      </w:tr>
      <w:tr w:rsidR="007119B2" w:rsidRPr="00A97589" w14:paraId="528DB797" w14:textId="77777777" w:rsidTr="00795C43">
        <w:trPr>
          <w:trHeight w:val="50"/>
        </w:trPr>
        <w:tc>
          <w:tcPr>
            <w:tcW w:w="2621" w:type="dxa"/>
            <w:shd w:val="clear" w:color="auto" w:fill="D9E2F3" w:themeFill="accent1" w:themeFillTint="33"/>
            <w:vAlign w:val="center"/>
          </w:tcPr>
          <w:p w14:paraId="38984281" w14:textId="196AD8B6" w:rsidR="007119B2" w:rsidRPr="00A97589" w:rsidRDefault="007119B2" w:rsidP="0021554B">
            <w:pPr>
              <w:rPr>
                <w:rFonts w:ascii="Arial" w:hAnsi="Arial" w:cs="Arial"/>
                <w:sz w:val="22"/>
                <w:szCs w:val="22"/>
              </w:rPr>
            </w:pPr>
            <w:r w:rsidRPr="007119B2">
              <w:rPr>
                <w:rFonts w:ascii="Arial" w:hAnsi="Arial" w:cs="Arial"/>
                <w:sz w:val="22"/>
                <w:szCs w:val="22"/>
              </w:rPr>
              <w:t>14. Nombre Asociado Nombre Asociado</w:t>
            </w:r>
          </w:p>
        </w:tc>
        <w:tc>
          <w:tcPr>
            <w:tcW w:w="2621" w:type="dxa"/>
            <w:gridSpan w:val="3"/>
          </w:tcPr>
          <w:p w14:paraId="4676B2C7"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09EF4F64" w14:textId="5AF3D588" w:rsidR="007119B2" w:rsidRPr="00A97589" w:rsidRDefault="007119B2" w:rsidP="0021554B">
            <w:pPr>
              <w:rPr>
                <w:rFonts w:ascii="Arial" w:hAnsi="Arial" w:cs="Arial"/>
                <w:sz w:val="22"/>
                <w:szCs w:val="22"/>
              </w:rPr>
            </w:pPr>
            <w:r w:rsidRPr="007119B2">
              <w:rPr>
                <w:rFonts w:ascii="Arial" w:hAnsi="Arial" w:cs="Arial"/>
                <w:sz w:val="22"/>
                <w:szCs w:val="22"/>
              </w:rPr>
              <w:t>Nombre Asociado</w:t>
            </w:r>
          </w:p>
        </w:tc>
        <w:tc>
          <w:tcPr>
            <w:tcW w:w="2622" w:type="dxa"/>
            <w:gridSpan w:val="2"/>
          </w:tcPr>
          <w:p w14:paraId="443C2614" w14:textId="767F3A5F" w:rsidR="007119B2" w:rsidRPr="00A97589" w:rsidRDefault="007119B2">
            <w:pPr>
              <w:rPr>
                <w:rFonts w:ascii="Arial" w:hAnsi="Arial" w:cs="Arial"/>
                <w:sz w:val="22"/>
                <w:szCs w:val="22"/>
              </w:rPr>
            </w:pPr>
          </w:p>
        </w:tc>
      </w:tr>
      <w:tr w:rsidR="007119B2" w:rsidRPr="00A97589" w14:paraId="7872FC7D" w14:textId="77777777" w:rsidTr="00795C43">
        <w:tc>
          <w:tcPr>
            <w:tcW w:w="2621" w:type="dxa"/>
            <w:shd w:val="clear" w:color="auto" w:fill="D9E2F3" w:themeFill="accent1" w:themeFillTint="33"/>
            <w:vAlign w:val="center"/>
          </w:tcPr>
          <w:p w14:paraId="725483BC" w14:textId="3590F120" w:rsidR="007119B2" w:rsidRPr="00A97589" w:rsidRDefault="007119B2" w:rsidP="0021554B">
            <w:pPr>
              <w:rPr>
                <w:rFonts w:ascii="Arial" w:hAnsi="Arial" w:cs="Arial"/>
                <w:sz w:val="22"/>
                <w:szCs w:val="22"/>
              </w:rPr>
            </w:pPr>
            <w:r w:rsidRPr="007119B2">
              <w:rPr>
                <w:rFonts w:ascii="Arial" w:hAnsi="Arial" w:cs="Arial"/>
                <w:sz w:val="22"/>
                <w:szCs w:val="22"/>
              </w:rPr>
              <w:t>15. Patrón de radiación</w:t>
            </w:r>
          </w:p>
        </w:tc>
        <w:tc>
          <w:tcPr>
            <w:tcW w:w="2621" w:type="dxa"/>
            <w:gridSpan w:val="3"/>
          </w:tcPr>
          <w:p w14:paraId="1A186859"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55357FED" w14:textId="22486875" w:rsidR="007119B2" w:rsidRPr="00A97589" w:rsidRDefault="007119B2" w:rsidP="0021554B">
            <w:pPr>
              <w:rPr>
                <w:rFonts w:ascii="Arial" w:hAnsi="Arial" w:cs="Arial"/>
                <w:sz w:val="22"/>
                <w:szCs w:val="22"/>
              </w:rPr>
            </w:pPr>
            <w:r w:rsidRPr="007119B2">
              <w:rPr>
                <w:rFonts w:ascii="Arial" w:hAnsi="Arial" w:cs="Arial"/>
                <w:sz w:val="22"/>
                <w:szCs w:val="22"/>
              </w:rPr>
              <w:t>Patrón de radiación</w:t>
            </w:r>
          </w:p>
        </w:tc>
        <w:tc>
          <w:tcPr>
            <w:tcW w:w="2622" w:type="dxa"/>
            <w:gridSpan w:val="2"/>
          </w:tcPr>
          <w:p w14:paraId="2F4EADEC" w14:textId="0F3A9367" w:rsidR="007119B2" w:rsidRPr="00A97589" w:rsidRDefault="007119B2">
            <w:pPr>
              <w:rPr>
                <w:rFonts w:ascii="Arial" w:hAnsi="Arial" w:cs="Arial"/>
                <w:sz w:val="22"/>
                <w:szCs w:val="22"/>
              </w:rPr>
            </w:pPr>
          </w:p>
        </w:tc>
      </w:tr>
      <w:tr w:rsidR="007119B2" w:rsidRPr="00A97589" w14:paraId="68269B35" w14:textId="77777777" w:rsidTr="00795C43">
        <w:tc>
          <w:tcPr>
            <w:tcW w:w="2621" w:type="dxa"/>
            <w:shd w:val="clear" w:color="auto" w:fill="D9E2F3" w:themeFill="accent1" w:themeFillTint="33"/>
            <w:vAlign w:val="center"/>
          </w:tcPr>
          <w:p w14:paraId="395F5334" w14:textId="7E392538" w:rsidR="007119B2" w:rsidRPr="007119B2" w:rsidRDefault="007119B2" w:rsidP="0021554B">
            <w:pPr>
              <w:rPr>
                <w:rFonts w:ascii="Arial" w:hAnsi="Arial" w:cs="Arial"/>
                <w:sz w:val="22"/>
                <w:szCs w:val="22"/>
              </w:rPr>
            </w:pPr>
            <w:r w:rsidRPr="007119B2">
              <w:rPr>
                <w:rFonts w:ascii="Arial" w:hAnsi="Arial" w:cs="Arial"/>
                <w:sz w:val="22"/>
                <w:szCs w:val="22"/>
              </w:rPr>
              <w:t>16. Ganancia Antena (dBi)</w:t>
            </w:r>
          </w:p>
        </w:tc>
        <w:tc>
          <w:tcPr>
            <w:tcW w:w="2621" w:type="dxa"/>
            <w:gridSpan w:val="3"/>
          </w:tcPr>
          <w:p w14:paraId="1907CA9C"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5AF4788B" w14:textId="3A1B6EDB" w:rsidR="007119B2" w:rsidRPr="00A97589" w:rsidRDefault="007119B2" w:rsidP="0021554B">
            <w:pPr>
              <w:rPr>
                <w:rFonts w:ascii="Arial" w:hAnsi="Arial" w:cs="Arial"/>
                <w:sz w:val="22"/>
                <w:szCs w:val="22"/>
              </w:rPr>
            </w:pPr>
            <w:r w:rsidRPr="007119B2">
              <w:rPr>
                <w:rFonts w:ascii="Arial" w:hAnsi="Arial" w:cs="Arial"/>
                <w:sz w:val="22"/>
                <w:szCs w:val="22"/>
              </w:rPr>
              <w:t>Ganancia Antena (dBi)</w:t>
            </w:r>
          </w:p>
        </w:tc>
        <w:tc>
          <w:tcPr>
            <w:tcW w:w="2622" w:type="dxa"/>
            <w:gridSpan w:val="2"/>
          </w:tcPr>
          <w:p w14:paraId="6FC15D56" w14:textId="77777777" w:rsidR="007119B2" w:rsidRPr="00A97589" w:rsidRDefault="007119B2">
            <w:pPr>
              <w:rPr>
                <w:rFonts w:ascii="Arial" w:hAnsi="Arial" w:cs="Arial"/>
                <w:sz w:val="22"/>
                <w:szCs w:val="22"/>
              </w:rPr>
            </w:pPr>
          </w:p>
        </w:tc>
      </w:tr>
      <w:tr w:rsidR="007119B2" w:rsidRPr="00A97589" w14:paraId="4913ABB3" w14:textId="77777777" w:rsidTr="00795C43">
        <w:tc>
          <w:tcPr>
            <w:tcW w:w="2621" w:type="dxa"/>
            <w:shd w:val="clear" w:color="auto" w:fill="D9E2F3" w:themeFill="accent1" w:themeFillTint="33"/>
            <w:vAlign w:val="center"/>
          </w:tcPr>
          <w:p w14:paraId="520CED4D" w14:textId="70E360D3" w:rsidR="007119B2" w:rsidRPr="007119B2" w:rsidRDefault="007119B2" w:rsidP="0021554B">
            <w:pPr>
              <w:ind w:left="708" w:hanging="708"/>
              <w:rPr>
                <w:rFonts w:ascii="Arial" w:hAnsi="Arial" w:cs="Arial"/>
                <w:sz w:val="22"/>
                <w:szCs w:val="22"/>
              </w:rPr>
            </w:pPr>
            <w:r w:rsidRPr="007119B2">
              <w:rPr>
                <w:rFonts w:ascii="Arial" w:hAnsi="Arial" w:cs="Arial"/>
                <w:sz w:val="22"/>
                <w:szCs w:val="22"/>
              </w:rPr>
              <w:t>17. Apertura de haz a 3 dB</w:t>
            </w:r>
          </w:p>
        </w:tc>
        <w:tc>
          <w:tcPr>
            <w:tcW w:w="2621" w:type="dxa"/>
            <w:gridSpan w:val="3"/>
          </w:tcPr>
          <w:p w14:paraId="54F888A6"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5D9F34CD" w14:textId="4C551A92" w:rsidR="007119B2" w:rsidRPr="00A97589" w:rsidRDefault="00164BDD" w:rsidP="0021554B">
            <w:pPr>
              <w:rPr>
                <w:rFonts w:ascii="Arial" w:hAnsi="Arial" w:cs="Arial"/>
                <w:sz w:val="22"/>
                <w:szCs w:val="22"/>
              </w:rPr>
            </w:pPr>
            <w:r w:rsidRPr="00164BDD">
              <w:rPr>
                <w:rFonts w:ascii="Arial" w:hAnsi="Arial" w:cs="Arial"/>
                <w:sz w:val="22"/>
                <w:szCs w:val="22"/>
              </w:rPr>
              <w:t>Apertura de haz a 3 dB</w:t>
            </w:r>
          </w:p>
        </w:tc>
        <w:tc>
          <w:tcPr>
            <w:tcW w:w="2622" w:type="dxa"/>
            <w:gridSpan w:val="2"/>
          </w:tcPr>
          <w:p w14:paraId="3FB976E9" w14:textId="77777777" w:rsidR="007119B2" w:rsidRPr="00A97589" w:rsidRDefault="007119B2">
            <w:pPr>
              <w:rPr>
                <w:rFonts w:ascii="Arial" w:hAnsi="Arial" w:cs="Arial"/>
                <w:sz w:val="22"/>
                <w:szCs w:val="22"/>
              </w:rPr>
            </w:pPr>
          </w:p>
        </w:tc>
      </w:tr>
      <w:tr w:rsidR="007119B2" w:rsidRPr="00A97589" w14:paraId="415F3870" w14:textId="77777777" w:rsidTr="00795C43">
        <w:tc>
          <w:tcPr>
            <w:tcW w:w="2621" w:type="dxa"/>
            <w:shd w:val="clear" w:color="auto" w:fill="D9E2F3" w:themeFill="accent1" w:themeFillTint="33"/>
            <w:vAlign w:val="center"/>
          </w:tcPr>
          <w:p w14:paraId="25469772" w14:textId="0C186E35" w:rsidR="007119B2" w:rsidRPr="007119B2" w:rsidRDefault="007119B2" w:rsidP="0021554B">
            <w:pPr>
              <w:rPr>
                <w:rFonts w:ascii="Arial" w:hAnsi="Arial" w:cs="Arial"/>
                <w:sz w:val="22"/>
                <w:szCs w:val="22"/>
              </w:rPr>
            </w:pPr>
            <w:r w:rsidRPr="007119B2">
              <w:rPr>
                <w:rFonts w:ascii="Arial" w:hAnsi="Arial" w:cs="Arial"/>
                <w:sz w:val="22"/>
                <w:szCs w:val="22"/>
              </w:rPr>
              <w:t>18. Ancho de banda ocupado</w:t>
            </w:r>
            <w:r>
              <w:rPr>
                <w:rFonts w:ascii="Arial" w:hAnsi="Arial" w:cs="Arial"/>
                <w:sz w:val="22"/>
                <w:szCs w:val="22"/>
              </w:rPr>
              <w:t xml:space="preserve"> </w:t>
            </w:r>
            <w:r w:rsidRPr="007119B2">
              <w:rPr>
                <w:rFonts w:ascii="Arial" w:hAnsi="Arial" w:cs="Arial"/>
                <w:sz w:val="22"/>
                <w:szCs w:val="22"/>
              </w:rPr>
              <w:t>(MHz)</w:t>
            </w:r>
          </w:p>
        </w:tc>
        <w:tc>
          <w:tcPr>
            <w:tcW w:w="2621" w:type="dxa"/>
            <w:gridSpan w:val="3"/>
          </w:tcPr>
          <w:p w14:paraId="202CB919"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6EC5AEE6" w14:textId="32EA4339" w:rsidR="007119B2" w:rsidRPr="00A97589" w:rsidRDefault="00164BDD" w:rsidP="0021554B">
            <w:pPr>
              <w:rPr>
                <w:rFonts w:ascii="Arial" w:hAnsi="Arial" w:cs="Arial"/>
                <w:sz w:val="22"/>
                <w:szCs w:val="22"/>
              </w:rPr>
            </w:pPr>
            <w:r w:rsidRPr="00164BDD">
              <w:rPr>
                <w:rFonts w:ascii="Arial" w:hAnsi="Arial" w:cs="Arial"/>
                <w:sz w:val="22"/>
                <w:szCs w:val="22"/>
              </w:rPr>
              <w:t>Ancho de banda ocupado</w:t>
            </w:r>
            <w:r>
              <w:rPr>
                <w:rFonts w:ascii="Arial" w:hAnsi="Arial" w:cs="Arial"/>
                <w:sz w:val="22"/>
                <w:szCs w:val="22"/>
              </w:rPr>
              <w:t xml:space="preserve"> </w:t>
            </w:r>
            <w:r w:rsidRPr="00164BDD">
              <w:rPr>
                <w:rFonts w:ascii="Arial" w:hAnsi="Arial" w:cs="Arial"/>
                <w:sz w:val="22"/>
                <w:szCs w:val="22"/>
              </w:rPr>
              <w:t>(MHz)</w:t>
            </w:r>
          </w:p>
        </w:tc>
        <w:tc>
          <w:tcPr>
            <w:tcW w:w="2622" w:type="dxa"/>
            <w:gridSpan w:val="2"/>
          </w:tcPr>
          <w:p w14:paraId="30D39DF3" w14:textId="77777777" w:rsidR="007119B2" w:rsidRPr="00A97589" w:rsidRDefault="007119B2">
            <w:pPr>
              <w:rPr>
                <w:rFonts w:ascii="Arial" w:hAnsi="Arial" w:cs="Arial"/>
                <w:sz w:val="22"/>
                <w:szCs w:val="22"/>
              </w:rPr>
            </w:pPr>
          </w:p>
        </w:tc>
      </w:tr>
      <w:tr w:rsidR="007119B2" w:rsidRPr="00A97589" w14:paraId="56571944" w14:textId="77777777" w:rsidTr="00795C43">
        <w:tc>
          <w:tcPr>
            <w:tcW w:w="2621" w:type="dxa"/>
            <w:shd w:val="clear" w:color="auto" w:fill="D9E2F3" w:themeFill="accent1" w:themeFillTint="33"/>
            <w:vAlign w:val="center"/>
          </w:tcPr>
          <w:p w14:paraId="47A2A97E" w14:textId="3600D518" w:rsidR="007119B2" w:rsidRPr="007119B2" w:rsidRDefault="007119B2" w:rsidP="0021554B">
            <w:pPr>
              <w:rPr>
                <w:rFonts w:ascii="Arial" w:hAnsi="Arial" w:cs="Arial"/>
                <w:sz w:val="22"/>
                <w:szCs w:val="22"/>
              </w:rPr>
            </w:pPr>
            <w:r w:rsidRPr="007119B2">
              <w:rPr>
                <w:rFonts w:ascii="Arial" w:hAnsi="Arial" w:cs="Arial"/>
                <w:sz w:val="22"/>
                <w:szCs w:val="22"/>
              </w:rPr>
              <w:t>19. Tipo de Polarización</w:t>
            </w:r>
          </w:p>
        </w:tc>
        <w:tc>
          <w:tcPr>
            <w:tcW w:w="2621" w:type="dxa"/>
            <w:gridSpan w:val="3"/>
          </w:tcPr>
          <w:p w14:paraId="464D15BF"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16482B76" w14:textId="3CF38E15" w:rsidR="007119B2" w:rsidRPr="00A97589" w:rsidRDefault="00164BDD" w:rsidP="0021554B">
            <w:pPr>
              <w:rPr>
                <w:rFonts w:ascii="Arial" w:hAnsi="Arial" w:cs="Arial"/>
                <w:sz w:val="22"/>
                <w:szCs w:val="22"/>
              </w:rPr>
            </w:pPr>
            <w:r w:rsidRPr="00164BDD">
              <w:rPr>
                <w:rFonts w:ascii="Arial" w:hAnsi="Arial" w:cs="Arial"/>
                <w:sz w:val="22"/>
                <w:szCs w:val="22"/>
              </w:rPr>
              <w:t>Tipo de Polarización</w:t>
            </w:r>
          </w:p>
        </w:tc>
        <w:tc>
          <w:tcPr>
            <w:tcW w:w="2622" w:type="dxa"/>
            <w:gridSpan w:val="2"/>
          </w:tcPr>
          <w:p w14:paraId="69B816FF" w14:textId="77777777" w:rsidR="007119B2" w:rsidRPr="00A97589" w:rsidRDefault="007119B2">
            <w:pPr>
              <w:rPr>
                <w:rFonts w:ascii="Arial" w:hAnsi="Arial" w:cs="Arial"/>
                <w:sz w:val="22"/>
                <w:szCs w:val="22"/>
              </w:rPr>
            </w:pPr>
          </w:p>
        </w:tc>
      </w:tr>
      <w:tr w:rsidR="007119B2" w:rsidRPr="00A97589" w14:paraId="5799DAB4" w14:textId="77777777" w:rsidTr="00795C43">
        <w:tc>
          <w:tcPr>
            <w:tcW w:w="2621" w:type="dxa"/>
            <w:shd w:val="clear" w:color="auto" w:fill="D9E2F3" w:themeFill="accent1" w:themeFillTint="33"/>
            <w:vAlign w:val="center"/>
          </w:tcPr>
          <w:p w14:paraId="4507967A" w14:textId="41B9487B" w:rsidR="007119B2" w:rsidRPr="007119B2" w:rsidRDefault="007119B2" w:rsidP="0021554B">
            <w:pPr>
              <w:rPr>
                <w:rFonts w:ascii="Arial" w:hAnsi="Arial" w:cs="Arial"/>
                <w:sz w:val="22"/>
                <w:szCs w:val="22"/>
              </w:rPr>
            </w:pPr>
            <w:r w:rsidRPr="007119B2">
              <w:rPr>
                <w:rFonts w:ascii="Arial" w:hAnsi="Arial" w:cs="Arial"/>
                <w:sz w:val="22"/>
                <w:szCs w:val="22"/>
              </w:rPr>
              <w:t>20. Designación de la Emisión</w:t>
            </w:r>
          </w:p>
        </w:tc>
        <w:tc>
          <w:tcPr>
            <w:tcW w:w="2621" w:type="dxa"/>
            <w:gridSpan w:val="3"/>
          </w:tcPr>
          <w:p w14:paraId="4F24A867"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4C5D4857" w14:textId="08960E9B" w:rsidR="007119B2" w:rsidRPr="00A97589" w:rsidRDefault="00164BDD" w:rsidP="0021554B">
            <w:pPr>
              <w:rPr>
                <w:rFonts w:ascii="Arial" w:hAnsi="Arial" w:cs="Arial"/>
                <w:sz w:val="22"/>
                <w:szCs w:val="22"/>
              </w:rPr>
            </w:pPr>
            <w:r w:rsidRPr="00164BDD">
              <w:rPr>
                <w:rFonts w:ascii="Arial" w:hAnsi="Arial" w:cs="Arial"/>
                <w:sz w:val="22"/>
                <w:szCs w:val="22"/>
              </w:rPr>
              <w:t>Designación de la Emisión</w:t>
            </w:r>
          </w:p>
        </w:tc>
        <w:tc>
          <w:tcPr>
            <w:tcW w:w="2622" w:type="dxa"/>
            <w:gridSpan w:val="2"/>
          </w:tcPr>
          <w:p w14:paraId="31AD120A" w14:textId="77777777" w:rsidR="007119B2" w:rsidRPr="00A97589" w:rsidRDefault="007119B2">
            <w:pPr>
              <w:rPr>
                <w:rFonts w:ascii="Arial" w:hAnsi="Arial" w:cs="Arial"/>
                <w:sz w:val="22"/>
                <w:szCs w:val="22"/>
              </w:rPr>
            </w:pPr>
          </w:p>
        </w:tc>
      </w:tr>
      <w:tr w:rsidR="007119B2" w:rsidRPr="00A97589" w14:paraId="530A5B6C" w14:textId="77777777" w:rsidTr="00795C43">
        <w:tc>
          <w:tcPr>
            <w:tcW w:w="2621" w:type="dxa"/>
            <w:shd w:val="clear" w:color="auto" w:fill="D9E2F3" w:themeFill="accent1" w:themeFillTint="33"/>
            <w:vAlign w:val="center"/>
          </w:tcPr>
          <w:p w14:paraId="7357F7D4" w14:textId="68C79D24" w:rsidR="007119B2" w:rsidRPr="007119B2" w:rsidRDefault="007119B2" w:rsidP="0021554B">
            <w:pPr>
              <w:rPr>
                <w:rFonts w:ascii="Arial" w:hAnsi="Arial" w:cs="Arial"/>
                <w:sz w:val="22"/>
                <w:szCs w:val="22"/>
              </w:rPr>
            </w:pPr>
            <w:r w:rsidRPr="007119B2">
              <w:rPr>
                <w:rFonts w:ascii="Arial" w:hAnsi="Arial" w:cs="Arial"/>
                <w:sz w:val="22"/>
                <w:szCs w:val="22"/>
              </w:rPr>
              <w:t xml:space="preserve">21. </w:t>
            </w:r>
            <w:proofErr w:type="spellStart"/>
            <w:r w:rsidRPr="007119B2">
              <w:rPr>
                <w:rFonts w:ascii="Arial" w:hAnsi="Arial" w:cs="Arial"/>
                <w:sz w:val="22"/>
                <w:szCs w:val="22"/>
              </w:rPr>
              <w:t>Pmax</w:t>
            </w:r>
            <w:proofErr w:type="spellEnd"/>
            <w:r w:rsidRPr="007119B2">
              <w:rPr>
                <w:rFonts w:ascii="Arial" w:hAnsi="Arial" w:cs="Arial"/>
                <w:sz w:val="22"/>
                <w:szCs w:val="22"/>
              </w:rPr>
              <w:t xml:space="preserve"> (</w:t>
            </w:r>
            <w:proofErr w:type="spellStart"/>
            <w:r w:rsidRPr="007119B2">
              <w:rPr>
                <w:rFonts w:ascii="Arial" w:hAnsi="Arial" w:cs="Arial"/>
                <w:sz w:val="22"/>
                <w:szCs w:val="22"/>
              </w:rPr>
              <w:t>dBW</w:t>
            </w:r>
            <w:proofErr w:type="spellEnd"/>
            <w:r w:rsidRPr="007119B2">
              <w:rPr>
                <w:rFonts w:ascii="Arial" w:hAnsi="Arial" w:cs="Arial"/>
                <w:sz w:val="22"/>
                <w:szCs w:val="22"/>
              </w:rPr>
              <w:t>)</w:t>
            </w:r>
          </w:p>
        </w:tc>
        <w:tc>
          <w:tcPr>
            <w:tcW w:w="2621" w:type="dxa"/>
            <w:gridSpan w:val="3"/>
          </w:tcPr>
          <w:p w14:paraId="10CB6E03"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67483571" w14:textId="78D66C75" w:rsidR="007119B2" w:rsidRPr="00A97589" w:rsidRDefault="00164BDD" w:rsidP="0021554B">
            <w:pPr>
              <w:rPr>
                <w:rFonts w:ascii="Arial" w:hAnsi="Arial" w:cs="Arial"/>
                <w:sz w:val="22"/>
                <w:szCs w:val="22"/>
              </w:rPr>
            </w:pPr>
            <w:r w:rsidRPr="00164BDD">
              <w:rPr>
                <w:rFonts w:ascii="Arial" w:hAnsi="Arial" w:cs="Arial"/>
                <w:sz w:val="22"/>
                <w:szCs w:val="22"/>
              </w:rPr>
              <w:t>29. Temperatura Ruido</w:t>
            </w:r>
            <w:r>
              <w:rPr>
                <w:rFonts w:ascii="Arial" w:hAnsi="Arial" w:cs="Arial"/>
                <w:sz w:val="22"/>
                <w:szCs w:val="22"/>
              </w:rPr>
              <w:t xml:space="preserve"> </w:t>
            </w:r>
            <w:r w:rsidRPr="00164BDD">
              <w:rPr>
                <w:rFonts w:ascii="Arial" w:hAnsi="Arial" w:cs="Arial"/>
                <w:sz w:val="22"/>
                <w:szCs w:val="22"/>
              </w:rPr>
              <w:t>más</w:t>
            </w:r>
            <w:r>
              <w:rPr>
                <w:rFonts w:ascii="Arial" w:hAnsi="Arial" w:cs="Arial"/>
                <w:sz w:val="22"/>
                <w:szCs w:val="22"/>
              </w:rPr>
              <w:t xml:space="preserve"> </w:t>
            </w:r>
            <w:r w:rsidRPr="00164BDD">
              <w:rPr>
                <w:rFonts w:ascii="Arial" w:hAnsi="Arial" w:cs="Arial"/>
                <w:sz w:val="22"/>
                <w:szCs w:val="22"/>
              </w:rPr>
              <w:t>baja (</w:t>
            </w:r>
            <w:proofErr w:type="spellStart"/>
            <w:r w:rsidRPr="00164BDD">
              <w:rPr>
                <w:rFonts w:ascii="Arial" w:hAnsi="Arial" w:cs="Arial"/>
                <w:sz w:val="22"/>
                <w:szCs w:val="22"/>
              </w:rPr>
              <w:t>°k</w:t>
            </w:r>
            <w:proofErr w:type="spellEnd"/>
            <w:r w:rsidRPr="00164BDD">
              <w:rPr>
                <w:rFonts w:ascii="Arial" w:hAnsi="Arial" w:cs="Arial"/>
                <w:sz w:val="22"/>
                <w:szCs w:val="22"/>
              </w:rPr>
              <w:t>)</w:t>
            </w:r>
          </w:p>
        </w:tc>
        <w:tc>
          <w:tcPr>
            <w:tcW w:w="2622" w:type="dxa"/>
            <w:gridSpan w:val="2"/>
          </w:tcPr>
          <w:p w14:paraId="58370D69" w14:textId="77777777" w:rsidR="007119B2" w:rsidRPr="00A97589" w:rsidRDefault="007119B2">
            <w:pPr>
              <w:rPr>
                <w:rFonts w:ascii="Arial" w:hAnsi="Arial" w:cs="Arial"/>
                <w:sz w:val="22"/>
                <w:szCs w:val="22"/>
              </w:rPr>
            </w:pPr>
          </w:p>
        </w:tc>
      </w:tr>
      <w:tr w:rsidR="007119B2" w:rsidRPr="00A97589" w14:paraId="6BBEEB9C" w14:textId="77777777" w:rsidTr="00795C43">
        <w:tc>
          <w:tcPr>
            <w:tcW w:w="2621" w:type="dxa"/>
            <w:shd w:val="clear" w:color="auto" w:fill="D9E2F3" w:themeFill="accent1" w:themeFillTint="33"/>
            <w:vAlign w:val="center"/>
          </w:tcPr>
          <w:p w14:paraId="6D7F9245" w14:textId="67B2546D" w:rsidR="007119B2" w:rsidRPr="007119B2" w:rsidRDefault="007119B2" w:rsidP="0021554B">
            <w:pPr>
              <w:rPr>
                <w:rFonts w:ascii="Arial" w:hAnsi="Arial" w:cs="Arial"/>
                <w:sz w:val="22"/>
                <w:szCs w:val="22"/>
              </w:rPr>
            </w:pPr>
            <w:r w:rsidRPr="007119B2">
              <w:rPr>
                <w:rFonts w:ascii="Arial" w:hAnsi="Arial" w:cs="Arial"/>
                <w:sz w:val="22"/>
                <w:szCs w:val="22"/>
              </w:rPr>
              <w:t>22. Densidad Potencia</w:t>
            </w:r>
            <w:r w:rsidR="00164BDD">
              <w:rPr>
                <w:rFonts w:ascii="Arial" w:hAnsi="Arial" w:cs="Arial"/>
                <w:sz w:val="22"/>
                <w:szCs w:val="22"/>
              </w:rPr>
              <w:t xml:space="preserve"> </w:t>
            </w:r>
            <w:proofErr w:type="spellStart"/>
            <w:r w:rsidRPr="007119B2">
              <w:rPr>
                <w:rFonts w:ascii="Arial" w:hAnsi="Arial" w:cs="Arial"/>
                <w:sz w:val="22"/>
                <w:szCs w:val="22"/>
              </w:rPr>
              <w:t>max</w:t>
            </w:r>
            <w:proofErr w:type="spellEnd"/>
            <w:r w:rsidR="00164BDD">
              <w:rPr>
                <w:rFonts w:ascii="Arial" w:hAnsi="Arial" w:cs="Arial"/>
                <w:sz w:val="22"/>
                <w:szCs w:val="22"/>
              </w:rPr>
              <w:t>.</w:t>
            </w:r>
            <w:r>
              <w:rPr>
                <w:rFonts w:ascii="Arial" w:hAnsi="Arial" w:cs="Arial"/>
                <w:sz w:val="22"/>
                <w:szCs w:val="22"/>
              </w:rPr>
              <w:t xml:space="preserve"> </w:t>
            </w:r>
            <w:r w:rsidRPr="007119B2">
              <w:rPr>
                <w:rFonts w:ascii="Arial" w:hAnsi="Arial" w:cs="Arial"/>
                <w:sz w:val="22"/>
                <w:szCs w:val="22"/>
              </w:rPr>
              <w:t>(</w:t>
            </w:r>
            <w:proofErr w:type="spellStart"/>
            <w:r w:rsidRPr="007119B2">
              <w:rPr>
                <w:rFonts w:ascii="Arial" w:hAnsi="Arial" w:cs="Arial"/>
                <w:sz w:val="22"/>
                <w:szCs w:val="22"/>
              </w:rPr>
              <w:t>dBW</w:t>
            </w:r>
            <w:proofErr w:type="spellEnd"/>
            <w:r w:rsidRPr="007119B2">
              <w:rPr>
                <w:rFonts w:ascii="Arial" w:hAnsi="Arial" w:cs="Arial"/>
                <w:sz w:val="22"/>
                <w:szCs w:val="22"/>
              </w:rPr>
              <w:t>/Hz)</w:t>
            </w:r>
          </w:p>
        </w:tc>
        <w:tc>
          <w:tcPr>
            <w:tcW w:w="2621" w:type="dxa"/>
            <w:gridSpan w:val="3"/>
          </w:tcPr>
          <w:p w14:paraId="521B549B"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7D899BBE" w14:textId="00A44C74" w:rsidR="007119B2" w:rsidRPr="00A97589" w:rsidRDefault="00164BDD" w:rsidP="0021554B">
            <w:pPr>
              <w:rPr>
                <w:rFonts w:ascii="Arial" w:hAnsi="Arial" w:cs="Arial"/>
                <w:sz w:val="22"/>
                <w:szCs w:val="22"/>
              </w:rPr>
            </w:pPr>
            <w:r w:rsidRPr="00164BDD">
              <w:rPr>
                <w:rFonts w:ascii="Arial" w:hAnsi="Arial" w:cs="Arial"/>
                <w:sz w:val="22"/>
                <w:szCs w:val="22"/>
              </w:rPr>
              <w:t>30. Sensibilidad (dBm)</w:t>
            </w:r>
          </w:p>
        </w:tc>
        <w:tc>
          <w:tcPr>
            <w:tcW w:w="2622" w:type="dxa"/>
            <w:gridSpan w:val="2"/>
          </w:tcPr>
          <w:p w14:paraId="2328B545" w14:textId="77777777" w:rsidR="007119B2" w:rsidRPr="00A97589" w:rsidRDefault="007119B2">
            <w:pPr>
              <w:rPr>
                <w:rFonts w:ascii="Arial" w:hAnsi="Arial" w:cs="Arial"/>
                <w:sz w:val="22"/>
                <w:szCs w:val="22"/>
              </w:rPr>
            </w:pPr>
          </w:p>
        </w:tc>
      </w:tr>
      <w:tr w:rsidR="007119B2" w:rsidRPr="00A97589" w14:paraId="653ADEC2" w14:textId="77777777" w:rsidTr="00795C43">
        <w:tc>
          <w:tcPr>
            <w:tcW w:w="2621" w:type="dxa"/>
            <w:shd w:val="clear" w:color="auto" w:fill="D9E2F3" w:themeFill="accent1" w:themeFillTint="33"/>
            <w:vAlign w:val="center"/>
          </w:tcPr>
          <w:p w14:paraId="6F82F50C" w14:textId="444394A5" w:rsidR="007119B2" w:rsidRPr="007119B2" w:rsidRDefault="007119B2" w:rsidP="0021554B">
            <w:pPr>
              <w:rPr>
                <w:rFonts w:ascii="Arial" w:hAnsi="Arial" w:cs="Arial"/>
                <w:sz w:val="22"/>
                <w:szCs w:val="22"/>
              </w:rPr>
            </w:pPr>
            <w:r w:rsidRPr="007119B2">
              <w:rPr>
                <w:rFonts w:ascii="Arial" w:hAnsi="Arial" w:cs="Arial"/>
                <w:sz w:val="22"/>
                <w:szCs w:val="22"/>
              </w:rPr>
              <w:t xml:space="preserve">23. </w:t>
            </w:r>
            <w:proofErr w:type="spellStart"/>
            <w:r w:rsidRPr="007119B2">
              <w:rPr>
                <w:rFonts w:ascii="Arial" w:hAnsi="Arial" w:cs="Arial"/>
                <w:sz w:val="22"/>
                <w:szCs w:val="22"/>
              </w:rPr>
              <w:t>Pmin</w:t>
            </w:r>
            <w:proofErr w:type="spellEnd"/>
            <w:r w:rsidRPr="007119B2">
              <w:rPr>
                <w:rFonts w:ascii="Arial" w:hAnsi="Arial" w:cs="Arial"/>
                <w:sz w:val="22"/>
                <w:szCs w:val="22"/>
              </w:rPr>
              <w:t xml:space="preserve"> (</w:t>
            </w:r>
            <w:proofErr w:type="spellStart"/>
            <w:r w:rsidRPr="007119B2">
              <w:rPr>
                <w:rFonts w:ascii="Arial" w:hAnsi="Arial" w:cs="Arial"/>
                <w:sz w:val="22"/>
                <w:szCs w:val="22"/>
              </w:rPr>
              <w:t>dBW</w:t>
            </w:r>
            <w:proofErr w:type="spellEnd"/>
            <w:r w:rsidRPr="007119B2">
              <w:rPr>
                <w:rFonts w:ascii="Arial" w:hAnsi="Arial" w:cs="Arial"/>
                <w:sz w:val="22"/>
                <w:szCs w:val="22"/>
              </w:rPr>
              <w:t>)</w:t>
            </w:r>
          </w:p>
        </w:tc>
        <w:tc>
          <w:tcPr>
            <w:tcW w:w="2621" w:type="dxa"/>
            <w:gridSpan w:val="3"/>
          </w:tcPr>
          <w:p w14:paraId="0DFFC9AB"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28E865C9" w14:textId="7C53F56E" w:rsidR="007119B2" w:rsidRPr="00A97589" w:rsidRDefault="00164BDD" w:rsidP="0021554B">
            <w:pPr>
              <w:rPr>
                <w:rFonts w:ascii="Arial" w:hAnsi="Arial" w:cs="Arial"/>
                <w:sz w:val="22"/>
                <w:szCs w:val="22"/>
              </w:rPr>
            </w:pPr>
            <w:r w:rsidRPr="00164BDD">
              <w:rPr>
                <w:rFonts w:ascii="Arial" w:hAnsi="Arial" w:cs="Arial"/>
                <w:sz w:val="22"/>
                <w:szCs w:val="22"/>
              </w:rPr>
              <w:t>31. T/I (dB)</w:t>
            </w:r>
          </w:p>
        </w:tc>
        <w:tc>
          <w:tcPr>
            <w:tcW w:w="2622" w:type="dxa"/>
            <w:gridSpan w:val="2"/>
          </w:tcPr>
          <w:p w14:paraId="7695A07D" w14:textId="77777777" w:rsidR="007119B2" w:rsidRPr="00A97589" w:rsidRDefault="007119B2">
            <w:pPr>
              <w:rPr>
                <w:rFonts w:ascii="Arial" w:hAnsi="Arial" w:cs="Arial"/>
                <w:sz w:val="22"/>
                <w:szCs w:val="22"/>
              </w:rPr>
            </w:pPr>
          </w:p>
        </w:tc>
      </w:tr>
      <w:tr w:rsidR="007119B2" w:rsidRPr="00A97589" w14:paraId="232C3A1A" w14:textId="77777777" w:rsidTr="00795C43">
        <w:tc>
          <w:tcPr>
            <w:tcW w:w="2621" w:type="dxa"/>
            <w:shd w:val="clear" w:color="auto" w:fill="D9E2F3" w:themeFill="accent1" w:themeFillTint="33"/>
            <w:vAlign w:val="center"/>
          </w:tcPr>
          <w:p w14:paraId="573E62CA" w14:textId="3F5DCB44" w:rsidR="007119B2" w:rsidRPr="007119B2" w:rsidRDefault="007119B2" w:rsidP="0021554B">
            <w:pPr>
              <w:rPr>
                <w:rFonts w:ascii="Arial" w:hAnsi="Arial" w:cs="Arial"/>
                <w:sz w:val="22"/>
                <w:szCs w:val="22"/>
              </w:rPr>
            </w:pPr>
            <w:r w:rsidRPr="007119B2">
              <w:rPr>
                <w:rFonts w:ascii="Arial" w:hAnsi="Arial" w:cs="Arial"/>
                <w:sz w:val="22"/>
                <w:szCs w:val="22"/>
              </w:rPr>
              <w:t>24. Densidad Potencia</w:t>
            </w:r>
            <w:r w:rsidR="00164BDD">
              <w:rPr>
                <w:rFonts w:ascii="Arial" w:hAnsi="Arial" w:cs="Arial"/>
                <w:sz w:val="22"/>
                <w:szCs w:val="22"/>
              </w:rPr>
              <w:t xml:space="preserve"> </w:t>
            </w:r>
            <w:r w:rsidRPr="007119B2">
              <w:rPr>
                <w:rFonts w:ascii="Arial" w:hAnsi="Arial" w:cs="Arial"/>
                <w:sz w:val="22"/>
                <w:szCs w:val="22"/>
              </w:rPr>
              <w:t>min</w:t>
            </w:r>
            <w:r w:rsidR="00164BDD">
              <w:rPr>
                <w:rFonts w:ascii="Arial" w:hAnsi="Arial" w:cs="Arial"/>
                <w:sz w:val="22"/>
                <w:szCs w:val="22"/>
              </w:rPr>
              <w:t>.</w:t>
            </w:r>
            <w:r>
              <w:rPr>
                <w:rFonts w:ascii="Arial" w:hAnsi="Arial" w:cs="Arial"/>
                <w:sz w:val="22"/>
                <w:szCs w:val="22"/>
              </w:rPr>
              <w:t xml:space="preserve"> </w:t>
            </w:r>
            <w:r w:rsidRPr="007119B2">
              <w:rPr>
                <w:rFonts w:ascii="Arial" w:hAnsi="Arial" w:cs="Arial"/>
                <w:sz w:val="22"/>
                <w:szCs w:val="22"/>
              </w:rPr>
              <w:t>(</w:t>
            </w:r>
            <w:proofErr w:type="spellStart"/>
            <w:r w:rsidRPr="007119B2">
              <w:rPr>
                <w:rFonts w:ascii="Arial" w:hAnsi="Arial" w:cs="Arial"/>
                <w:sz w:val="22"/>
                <w:szCs w:val="22"/>
              </w:rPr>
              <w:t>dBW</w:t>
            </w:r>
            <w:proofErr w:type="spellEnd"/>
            <w:r w:rsidRPr="007119B2">
              <w:rPr>
                <w:rFonts w:ascii="Arial" w:hAnsi="Arial" w:cs="Arial"/>
                <w:sz w:val="22"/>
                <w:szCs w:val="22"/>
              </w:rPr>
              <w:t>/Hz)</w:t>
            </w:r>
          </w:p>
        </w:tc>
        <w:tc>
          <w:tcPr>
            <w:tcW w:w="2621" w:type="dxa"/>
            <w:gridSpan w:val="3"/>
          </w:tcPr>
          <w:p w14:paraId="0F60D3F9"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10B0C336" w14:textId="60A67AB0" w:rsidR="007119B2" w:rsidRPr="00A97589" w:rsidRDefault="00164BDD" w:rsidP="0021554B">
            <w:pPr>
              <w:rPr>
                <w:rFonts w:ascii="Arial" w:hAnsi="Arial" w:cs="Arial"/>
                <w:sz w:val="22"/>
                <w:szCs w:val="22"/>
              </w:rPr>
            </w:pPr>
            <w:r w:rsidRPr="00164BDD">
              <w:rPr>
                <w:rFonts w:ascii="Arial" w:hAnsi="Arial" w:cs="Arial"/>
                <w:sz w:val="22"/>
                <w:szCs w:val="22"/>
              </w:rPr>
              <w:t>32. C/I (dB)</w:t>
            </w:r>
          </w:p>
        </w:tc>
        <w:tc>
          <w:tcPr>
            <w:tcW w:w="2622" w:type="dxa"/>
            <w:gridSpan w:val="2"/>
          </w:tcPr>
          <w:p w14:paraId="683DBA98" w14:textId="77777777" w:rsidR="007119B2" w:rsidRPr="00A97589" w:rsidRDefault="007119B2">
            <w:pPr>
              <w:rPr>
                <w:rFonts w:ascii="Arial" w:hAnsi="Arial" w:cs="Arial"/>
                <w:sz w:val="22"/>
                <w:szCs w:val="22"/>
              </w:rPr>
            </w:pPr>
          </w:p>
        </w:tc>
      </w:tr>
      <w:tr w:rsidR="007119B2" w:rsidRPr="00A97589" w14:paraId="5B1942C0" w14:textId="77777777" w:rsidTr="00795C43">
        <w:tc>
          <w:tcPr>
            <w:tcW w:w="2621" w:type="dxa"/>
            <w:shd w:val="clear" w:color="auto" w:fill="D9E2F3" w:themeFill="accent1" w:themeFillTint="33"/>
            <w:vAlign w:val="center"/>
          </w:tcPr>
          <w:p w14:paraId="69CE18DB" w14:textId="34D816FE" w:rsidR="007119B2" w:rsidRPr="007119B2" w:rsidRDefault="007119B2" w:rsidP="0021554B">
            <w:pPr>
              <w:rPr>
                <w:rFonts w:ascii="Arial" w:hAnsi="Arial" w:cs="Arial"/>
                <w:sz w:val="22"/>
                <w:szCs w:val="22"/>
              </w:rPr>
            </w:pPr>
            <w:r w:rsidRPr="007119B2">
              <w:rPr>
                <w:rFonts w:ascii="Arial" w:hAnsi="Arial" w:cs="Arial"/>
                <w:sz w:val="22"/>
                <w:szCs w:val="22"/>
              </w:rPr>
              <w:t>25. Canal de Transmisión</w:t>
            </w:r>
            <w:r>
              <w:rPr>
                <w:rFonts w:ascii="Arial" w:hAnsi="Arial" w:cs="Arial"/>
                <w:sz w:val="22"/>
                <w:szCs w:val="22"/>
              </w:rPr>
              <w:t xml:space="preserve"> </w:t>
            </w:r>
            <w:r w:rsidRPr="007119B2">
              <w:rPr>
                <w:rFonts w:ascii="Arial" w:hAnsi="Arial" w:cs="Arial"/>
                <w:sz w:val="22"/>
                <w:szCs w:val="22"/>
              </w:rPr>
              <w:t>(GHz)</w:t>
            </w:r>
          </w:p>
        </w:tc>
        <w:tc>
          <w:tcPr>
            <w:tcW w:w="2621" w:type="dxa"/>
            <w:gridSpan w:val="3"/>
          </w:tcPr>
          <w:p w14:paraId="229C7D53"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6880A4FA" w14:textId="08B30307" w:rsidR="007119B2" w:rsidRPr="00A97589" w:rsidRDefault="00164BDD" w:rsidP="0021554B">
            <w:pPr>
              <w:rPr>
                <w:rFonts w:ascii="Arial" w:hAnsi="Arial" w:cs="Arial"/>
                <w:sz w:val="22"/>
                <w:szCs w:val="22"/>
              </w:rPr>
            </w:pPr>
            <w:r w:rsidRPr="00164BDD">
              <w:rPr>
                <w:rFonts w:ascii="Arial" w:hAnsi="Arial" w:cs="Arial"/>
                <w:sz w:val="22"/>
                <w:szCs w:val="22"/>
              </w:rPr>
              <w:t>33. C/N (dB)</w:t>
            </w:r>
          </w:p>
        </w:tc>
        <w:tc>
          <w:tcPr>
            <w:tcW w:w="2622" w:type="dxa"/>
            <w:gridSpan w:val="2"/>
          </w:tcPr>
          <w:p w14:paraId="2A460422" w14:textId="77777777" w:rsidR="007119B2" w:rsidRPr="00A97589" w:rsidRDefault="007119B2">
            <w:pPr>
              <w:rPr>
                <w:rFonts w:ascii="Arial" w:hAnsi="Arial" w:cs="Arial"/>
                <w:sz w:val="22"/>
                <w:szCs w:val="22"/>
              </w:rPr>
            </w:pPr>
          </w:p>
        </w:tc>
      </w:tr>
      <w:tr w:rsidR="007119B2" w:rsidRPr="00A97589" w14:paraId="60861FC5" w14:textId="77777777" w:rsidTr="00795C43">
        <w:tc>
          <w:tcPr>
            <w:tcW w:w="2621" w:type="dxa"/>
            <w:shd w:val="clear" w:color="auto" w:fill="D9E2F3" w:themeFill="accent1" w:themeFillTint="33"/>
            <w:vAlign w:val="center"/>
          </w:tcPr>
          <w:p w14:paraId="7C47ED9E" w14:textId="37645541" w:rsidR="007119B2" w:rsidRPr="007119B2" w:rsidRDefault="007119B2" w:rsidP="0021554B">
            <w:pPr>
              <w:rPr>
                <w:rFonts w:ascii="Arial" w:hAnsi="Arial" w:cs="Arial"/>
                <w:sz w:val="22"/>
                <w:szCs w:val="22"/>
              </w:rPr>
            </w:pPr>
            <w:r w:rsidRPr="007119B2">
              <w:rPr>
                <w:rFonts w:ascii="Arial" w:hAnsi="Arial" w:cs="Arial"/>
                <w:sz w:val="22"/>
                <w:szCs w:val="22"/>
              </w:rPr>
              <w:t>26. Tipo y niveles de</w:t>
            </w:r>
            <w:r>
              <w:rPr>
                <w:rFonts w:ascii="Arial" w:hAnsi="Arial" w:cs="Arial"/>
                <w:sz w:val="22"/>
                <w:szCs w:val="22"/>
              </w:rPr>
              <w:t xml:space="preserve"> </w:t>
            </w:r>
            <w:r w:rsidRPr="007119B2">
              <w:rPr>
                <w:rFonts w:ascii="Arial" w:hAnsi="Arial" w:cs="Arial"/>
                <w:sz w:val="22"/>
                <w:szCs w:val="22"/>
              </w:rPr>
              <w:t>modulación</w:t>
            </w:r>
          </w:p>
        </w:tc>
        <w:tc>
          <w:tcPr>
            <w:tcW w:w="2621" w:type="dxa"/>
            <w:gridSpan w:val="3"/>
          </w:tcPr>
          <w:p w14:paraId="6E73CA0C"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6B1B0DBE" w14:textId="165E0437" w:rsidR="007119B2" w:rsidRPr="00A97589" w:rsidRDefault="00164BDD" w:rsidP="0021554B">
            <w:pPr>
              <w:rPr>
                <w:rFonts w:ascii="Arial" w:hAnsi="Arial" w:cs="Arial"/>
                <w:sz w:val="22"/>
                <w:szCs w:val="22"/>
              </w:rPr>
            </w:pPr>
            <w:r w:rsidRPr="00164BDD">
              <w:rPr>
                <w:rFonts w:ascii="Arial" w:hAnsi="Arial" w:cs="Arial"/>
                <w:sz w:val="22"/>
                <w:szCs w:val="22"/>
              </w:rPr>
              <w:t>Canal de Recepción (GHz)</w:t>
            </w:r>
          </w:p>
        </w:tc>
        <w:tc>
          <w:tcPr>
            <w:tcW w:w="2622" w:type="dxa"/>
            <w:gridSpan w:val="2"/>
          </w:tcPr>
          <w:p w14:paraId="07EB14B5" w14:textId="77777777" w:rsidR="007119B2" w:rsidRPr="00A97589" w:rsidRDefault="007119B2">
            <w:pPr>
              <w:rPr>
                <w:rFonts w:ascii="Arial" w:hAnsi="Arial" w:cs="Arial"/>
                <w:sz w:val="22"/>
                <w:szCs w:val="22"/>
              </w:rPr>
            </w:pPr>
          </w:p>
        </w:tc>
      </w:tr>
      <w:tr w:rsidR="007119B2" w:rsidRPr="00A97589" w14:paraId="7412826B" w14:textId="77777777" w:rsidTr="00795C43">
        <w:tc>
          <w:tcPr>
            <w:tcW w:w="2621" w:type="dxa"/>
            <w:shd w:val="clear" w:color="auto" w:fill="D9E2F3" w:themeFill="accent1" w:themeFillTint="33"/>
            <w:vAlign w:val="center"/>
          </w:tcPr>
          <w:p w14:paraId="353295F6" w14:textId="0086B9F6" w:rsidR="007119B2" w:rsidRPr="007119B2" w:rsidRDefault="007119B2" w:rsidP="0021554B">
            <w:pPr>
              <w:rPr>
                <w:rFonts w:ascii="Arial" w:hAnsi="Arial" w:cs="Arial"/>
                <w:sz w:val="22"/>
                <w:szCs w:val="22"/>
              </w:rPr>
            </w:pPr>
            <w:r w:rsidRPr="007119B2">
              <w:rPr>
                <w:rFonts w:ascii="Arial" w:hAnsi="Arial" w:cs="Arial"/>
                <w:sz w:val="22"/>
                <w:szCs w:val="22"/>
              </w:rPr>
              <w:lastRenderedPageBreak/>
              <w:t>27. Clase de estación</w:t>
            </w:r>
          </w:p>
        </w:tc>
        <w:tc>
          <w:tcPr>
            <w:tcW w:w="2621" w:type="dxa"/>
            <w:gridSpan w:val="3"/>
          </w:tcPr>
          <w:p w14:paraId="70AFCE9D" w14:textId="77777777" w:rsidR="007119B2" w:rsidRPr="00A97589" w:rsidRDefault="007119B2">
            <w:pPr>
              <w:rPr>
                <w:rFonts w:ascii="Arial" w:hAnsi="Arial" w:cs="Arial"/>
                <w:sz w:val="22"/>
                <w:szCs w:val="22"/>
              </w:rPr>
            </w:pPr>
          </w:p>
        </w:tc>
        <w:tc>
          <w:tcPr>
            <w:tcW w:w="2621" w:type="dxa"/>
            <w:gridSpan w:val="3"/>
            <w:shd w:val="clear" w:color="auto" w:fill="D9E2F3" w:themeFill="accent1" w:themeFillTint="33"/>
            <w:vAlign w:val="center"/>
          </w:tcPr>
          <w:p w14:paraId="23964B7B" w14:textId="05F54A6F" w:rsidR="007119B2" w:rsidRPr="00A97589" w:rsidRDefault="00164BDD" w:rsidP="0021554B">
            <w:pPr>
              <w:rPr>
                <w:rFonts w:ascii="Arial" w:hAnsi="Arial" w:cs="Arial"/>
                <w:sz w:val="22"/>
                <w:szCs w:val="22"/>
              </w:rPr>
            </w:pPr>
            <w:r w:rsidRPr="00164BDD">
              <w:rPr>
                <w:rFonts w:ascii="Arial" w:hAnsi="Arial" w:cs="Arial"/>
                <w:sz w:val="22"/>
                <w:szCs w:val="22"/>
              </w:rPr>
              <w:t>Tipo y niveles de modulación</w:t>
            </w:r>
          </w:p>
        </w:tc>
        <w:tc>
          <w:tcPr>
            <w:tcW w:w="2622" w:type="dxa"/>
            <w:gridSpan w:val="2"/>
          </w:tcPr>
          <w:p w14:paraId="57DA7DA2" w14:textId="77777777" w:rsidR="007119B2" w:rsidRPr="00A97589" w:rsidRDefault="007119B2">
            <w:pPr>
              <w:rPr>
                <w:rFonts w:ascii="Arial" w:hAnsi="Arial" w:cs="Arial"/>
                <w:sz w:val="22"/>
                <w:szCs w:val="22"/>
              </w:rPr>
            </w:pPr>
          </w:p>
        </w:tc>
      </w:tr>
      <w:tr w:rsidR="0021554B" w:rsidRPr="00A97589" w14:paraId="30A77B51" w14:textId="77777777" w:rsidTr="00795C43">
        <w:tc>
          <w:tcPr>
            <w:tcW w:w="2621" w:type="dxa"/>
            <w:vMerge w:val="restart"/>
            <w:shd w:val="clear" w:color="auto" w:fill="D9E2F3" w:themeFill="accent1" w:themeFillTint="33"/>
            <w:vAlign w:val="center"/>
          </w:tcPr>
          <w:p w14:paraId="0B7E6026" w14:textId="13DB35DD" w:rsidR="0021554B" w:rsidRPr="007119B2" w:rsidRDefault="0021554B" w:rsidP="0021554B">
            <w:pPr>
              <w:rPr>
                <w:rFonts w:ascii="Arial" w:hAnsi="Arial" w:cs="Arial"/>
                <w:sz w:val="22"/>
                <w:szCs w:val="22"/>
              </w:rPr>
            </w:pPr>
            <w:r w:rsidRPr="007119B2">
              <w:rPr>
                <w:rFonts w:ascii="Arial" w:hAnsi="Arial" w:cs="Arial"/>
                <w:sz w:val="22"/>
                <w:szCs w:val="22"/>
              </w:rPr>
              <w:t>28. Naturaleza del servicio</w:t>
            </w:r>
          </w:p>
        </w:tc>
        <w:tc>
          <w:tcPr>
            <w:tcW w:w="2621" w:type="dxa"/>
            <w:gridSpan w:val="3"/>
            <w:vMerge w:val="restart"/>
          </w:tcPr>
          <w:p w14:paraId="0A3B5312" w14:textId="77777777" w:rsidR="0021554B" w:rsidRPr="00A97589" w:rsidRDefault="0021554B">
            <w:pPr>
              <w:rPr>
                <w:rFonts w:ascii="Arial" w:hAnsi="Arial" w:cs="Arial"/>
                <w:sz w:val="22"/>
                <w:szCs w:val="22"/>
              </w:rPr>
            </w:pPr>
          </w:p>
        </w:tc>
        <w:tc>
          <w:tcPr>
            <w:tcW w:w="2621" w:type="dxa"/>
            <w:gridSpan w:val="3"/>
            <w:shd w:val="clear" w:color="auto" w:fill="D9E2F3" w:themeFill="accent1" w:themeFillTint="33"/>
            <w:vAlign w:val="center"/>
          </w:tcPr>
          <w:p w14:paraId="20EE9509" w14:textId="1C0C9B63" w:rsidR="0021554B" w:rsidRPr="00A97589" w:rsidRDefault="0021554B" w:rsidP="0021554B">
            <w:pPr>
              <w:rPr>
                <w:rFonts w:ascii="Arial" w:hAnsi="Arial" w:cs="Arial"/>
                <w:sz w:val="22"/>
                <w:szCs w:val="22"/>
              </w:rPr>
            </w:pPr>
            <w:r w:rsidRPr="00164BDD">
              <w:rPr>
                <w:rFonts w:ascii="Arial" w:hAnsi="Arial" w:cs="Arial"/>
                <w:sz w:val="22"/>
                <w:szCs w:val="22"/>
              </w:rPr>
              <w:t>Clase de estación</w:t>
            </w:r>
          </w:p>
        </w:tc>
        <w:tc>
          <w:tcPr>
            <w:tcW w:w="2622" w:type="dxa"/>
            <w:gridSpan w:val="2"/>
          </w:tcPr>
          <w:p w14:paraId="7BD83649" w14:textId="77777777" w:rsidR="0021554B" w:rsidRPr="00A97589" w:rsidRDefault="0021554B">
            <w:pPr>
              <w:rPr>
                <w:rFonts w:ascii="Arial" w:hAnsi="Arial" w:cs="Arial"/>
                <w:sz w:val="22"/>
                <w:szCs w:val="22"/>
              </w:rPr>
            </w:pPr>
          </w:p>
        </w:tc>
      </w:tr>
      <w:tr w:rsidR="0021554B" w:rsidRPr="00A97589" w14:paraId="09AF49D3" w14:textId="77777777" w:rsidTr="00795C43">
        <w:tc>
          <w:tcPr>
            <w:tcW w:w="2621" w:type="dxa"/>
            <w:vMerge/>
            <w:shd w:val="clear" w:color="auto" w:fill="D9E2F3" w:themeFill="accent1" w:themeFillTint="33"/>
          </w:tcPr>
          <w:p w14:paraId="1787D8B9" w14:textId="77777777" w:rsidR="0021554B" w:rsidRPr="007119B2" w:rsidRDefault="0021554B" w:rsidP="007119B2">
            <w:pPr>
              <w:jc w:val="both"/>
              <w:rPr>
                <w:rFonts w:ascii="Arial" w:hAnsi="Arial" w:cs="Arial"/>
                <w:sz w:val="22"/>
                <w:szCs w:val="22"/>
              </w:rPr>
            </w:pPr>
          </w:p>
        </w:tc>
        <w:tc>
          <w:tcPr>
            <w:tcW w:w="2621" w:type="dxa"/>
            <w:gridSpan w:val="3"/>
            <w:vMerge/>
          </w:tcPr>
          <w:p w14:paraId="5191EA27" w14:textId="77777777" w:rsidR="0021554B" w:rsidRPr="00A97589" w:rsidRDefault="0021554B">
            <w:pPr>
              <w:rPr>
                <w:rFonts w:ascii="Arial" w:hAnsi="Arial" w:cs="Arial"/>
                <w:sz w:val="22"/>
                <w:szCs w:val="22"/>
              </w:rPr>
            </w:pPr>
          </w:p>
        </w:tc>
        <w:tc>
          <w:tcPr>
            <w:tcW w:w="2621" w:type="dxa"/>
            <w:gridSpan w:val="3"/>
            <w:shd w:val="clear" w:color="auto" w:fill="D9E2F3" w:themeFill="accent1" w:themeFillTint="33"/>
            <w:vAlign w:val="center"/>
          </w:tcPr>
          <w:p w14:paraId="65D0B5CE" w14:textId="71B1DF13" w:rsidR="0021554B" w:rsidRPr="00164BDD" w:rsidRDefault="0021554B" w:rsidP="0021554B">
            <w:pPr>
              <w:rPr>
                <w:rFonts w:ascii="Arial" w:hAnsi="Arial" w:cs="Arial"/>
                <w:sz w:val="22"/>
                <w:szCs w:val="22"/>
              </w:rPr>
            </w:pPr>
            <w:r w:rsidRPr="0021554B">
              <w:rPr>
                <w:rFonts w:ascii="Arial" w:hAnsi="Arial" w:cs="Arial"/>
                <w:sz w:val="22"/>
                <w:szCs w:val="22"/>
              </w:rPr>
              <w:t>Naturaleza del servicio</w:t>
            </w:r>
          </w:p>
        </w:tc>
        <w:tc>
          <w:tcPr>
            <w:tcW w:w="2622" w:type="dxa"/>
            <w:gridSpan w:val="2"/>
          </w:tcPr>
          <w:p w14:paraId="12DB7F4C" w14:textId="77777777" w:rsidR="0021554B" w:rsidRPr="00A97589" w:rsidRDefault="0021554B">
            <w:pPr>
              <w:rPr>
                <w:rFonts w:ascii="Arial" w:hAnsi="Arial" w:cs="Arial"/>
                <w:sz w:val="22"/>
                <w:szCs w:val="22"/>
              </w:rPr>
            </w:pPr>
          </w:p>
        </w:tc>
      </w:tr>
    </w:tbl>
    <w:p w14:paraId="0FCDAB4A" w14:textId="77777777" w:rsidR="00157A68" w:rsidRDefault="00157A68" w:rsidP="0021554B">
      <w:pPr>
        <w:autoSpaceDE w:val="0"/>
        <w:autoSpaceDN w:val="0"/>
        <w:adjustRightInd w:val="0"/>
        <w:spacing w:line="276" w:lineRule="auto"/>
        <w:ind w:left="567"/>
        <w:jc w:val="both"/>
        <w:rPr>
          <w:rFonts w:ascii="Arial" w:hAnsi="Arial" w:cs="Arial"/>
          <w:b/>
          <w:bCs/>
          <w:color w:val="000000"/>
          <w:kern w:val="0"/>
          <w:sz w:val="22"/>
          <w:szCs w:val="22"/>
        </w:rPr>
      </w:pPr>
    </w:p>
    <w:p w14:paraId="2E2E77B5" w14:textId="3C72810D" w:rsidR="0021554B" w:rsidRPr="00C206E1" w:rsidRDefault="0021554B" w:rsidP="0021554B">
      <w:pPr>
        <w:autoSpaceDE w:val="0"/>
        <w:autoSpaceDN w:val="0"/>
        <w:adjustRightInd w:val="0"/>
        <w:spacing w:line="276" w:lineRule="auto"/>
        <w:ind w:left="567"/>
        <w:jc w:val="both"/>
        <w:rPr>
          <w:rFonts w:ascii="Arial" w:hAnsi="Arial" w:cs="Arial"/>
          <w:b/>
          <w:bCs/>
          <w:color w:val="000000"/>
          <w:kern w:val="0"/>
        </w:rPr>
      </w:pPr>
      <w:r w:rsidRPr="00C206E1">
        <w:rPr>
          <w:rFonts w:ascii="Arial" w:hAnsi="Arial" w:cs="Arial"/>
          <w:b/>
          <w:bCs/>
          <w:color w:val="000000"/>
          <w:kern w:val="0"/>
        </w:rPr>
        <w:t>Notas:</w:t>
      </w:r>
    </w:p>
    <w:p w14:paraId="096FB4D6" w14:textId="77777777" w:rsidR="0021554B" w:rsidRPr="00C206E1" w:rsidRDefault="0021554B" w:rsidP="0021554B">
      <w:pPr>
        <w:pStyle w:val="Prrafodelista"/>
        <w:numPr>
          <w:ilvl w:val="0"/>
          <w:numId w:val="30"/>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Nombre de la estación: nombre genérico que se haya dispuesto para la estación.</w:t>
      </w:r>
    </w:p>
    <w:p w14:paraId="2E32821A" w14:textId="0F0B3E3B" w:rsidR="0021554B" w:rsidRPr="00C206E1" w:rsidRDefault="0021554B" w:rsidP="0021554B">
      <w:pPr>
        <w:pStyle w:val="Prrafodelista"/>
        <w:numPr>
          <w:ilvl w:val="0"/>
          <w:numId w:val="30"/>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 xml:space="preserve">Nombre del satélite ante UIT: estación espacial asociada o satélite registrado en la UIT (Unión Internacional de Telecomunicaciones), más información en </w:t>
      </w:r>
      <w:hyperlink r:id="rId8" w:history="1">
        <w:r w:rsidRPr="00C206E1">
          <w:rPr>
            <w:rStyle w:val="Hipervnculo"/>
            <w:rFonts w:ascii="Arial" w:hAnsi="Arial" w:cs="Arial"/>
            <w:kern w:val="0"/>
          </w:rPr>
          <w:t>https://www.itu.int/net/ITU-R/space/snl/bsearchb/spublication.asp</w:t>
        </w:r>
      </w:hyperlink>
    </w:p>
    <w:p w14:paraId="33EC8760" w14:textId="77777777" w:rsidR="0021554B" w:rsidRPr="00C206E1" w:rsidRDefault="0021554B" w:rsidP="0021554B">
      <w:pPr>
        <w:pStyle w:val="Prrafodelista"/>
        <w:numPr>
          <w:ilvl w:val="0"/>
          <w:numId w:val="30"/>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Número de referencia BR UIT y fecha publicación.</w:t>
      </w:r>
    </w:p>
    <w:p w14:paraId="297D0AB3" w14:textId="77777777" w:rsidR="0021554B" w:rsidRPr="00C206E1" w:rsidRDefault="0021554B" w:rsidP="0021554B">
      <w:pPr>
        <w:pStyle w:val="Prrafodelista"/>
        <w:numPr>
          <w:ilvl w:val="0"/>
          <w:numId w:val="30"/>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Servicio de radiocomunicación: Servicio Fijo por Satélite, Servicio Móvil por Satélite, Servicio de Radiodifusión por Satélite, entre otros, en consonancia con lo dispuesto para las bandas empleadas.</w:t>
      </w:r>
    </w:p>
    <w:p w14:paraId="21480AFE" w14:textId="77777777" w:rsidR="0021554B" w:rsidRPr="00C206E1" w:rsidRDefault="0021554B" w:rsidP="0021554B">
      <w:pPr>
        <w:pStyle w:val="Prrafodelista"/>
        <w:numPr>
          <w:ilvl w:val="0"/>
          <w:numId w:val="30"/>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Servicio aplicativo o uso pretendido: asociado con nomenclatura del Anexo I, deberá detallar el servicio o la razón para la cual se usará el recurso.</w:t>
      </w:r>
    </w:p>
    <w:p w14:paraId="3A420697" w14:textId="77777777" w:rsidR="0021554B" w:rsidRPr="00C206E1" w:rsidRDefault="0021554B" w:rsidP="0021554B">
      <w:pPr>
        <w:pStyle w:val="Prrafodelista"/>
        <w:numPr>
          <w:ilvl w:val="0"/>
          <w:numId w:val="30"/>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Latitud y Longitud: en formato de grados, minutos y segundo o en formato decimal con mínimo 6 cifras significativas (</w:t>
      </w:r>
      <w:proofErr w:type="spellStart"/>
      <w:r w:rsidRPr="00C206E1">
        <w:rPr>
          <w:rFonts w:ascii="Arial" w:hAnsi="Arial" w:cs="Arial"/>
          <w:color w:val="000000"/>
          <w:kern w:val="0"/>
        </w:rPr>
        <w:t>d.dddddd°</w:t>
      </w:r>
      <w:proofErr w:type="spellEnd"/>
      <w:r w:rsidRPr="00C206E1">
        <w:rPr>
          <w:rFonts w:ascii="Arial" w:hAnsi="Arial" w:cs="Arial"/>
          <w:color w:val="000000"/>
          <w:kern w:val="0"/>
        </w:rPr>
        <w:t>) [datum WGS84].</w:t>
      </w:r>
    </w:p>
    <w:p w14:paraId="1D670B51" w14:textId="77777777" w:rsidR="0021554B" w:rsidRPr="00C206E1" w:rsidRDefault="0021554B" w:rsidP="0021554B">
      <w:pPr>
        <w:pStyle w:val="Prrafodelista"/>
        <w:numPr>
          <w:ilvl w:val="0"/>
          <w:numId w:val="30"/>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Tipo de satélite (GSO, NGSO): se refiere a satélites geoestacionarios o no geoestacionarios.</w:t>
      </w:r>
    </w:p>
    <w:p w14:paraId="7E2221FC" w14:textId="77777777" w:rsidR="0021554B" w:rsidRPr="00C206E1" w:rsidRDefault="0021554B" w:rsidP="00AE346A">
      <w:pPr>
        <w:pStyle w:val="Prrafodelista"/>
        <w:numPr>
          <w:ilvl w:val="0"/>
          <w:numId w:val="32"/>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Azimut (°): Ángulo azimutal de funcionamiento o límite inferior del alcance (en grados), en el sentido de las agujas del reloj desde el norte verdadero, en la dirección del satélite.</w:t>
      </w:r>
    </w:p>
    <w:p w14:paraId="17D93B1D" w14:textId="77777777" w:rsidR="0021554B" w:rsidRPr="00C206E1" w:rsidRDefault="0021554B" w:rsidP="00AE346A">
      <w:pPr>
        <w:pStyle w:val="Prrafodelista"/>
        <w:numPr>
          <w:ilvl w:val="0"/>
          <w:numId w:val="32"/>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Ángulo de elevación (°): Ángulo de elevación de funcionamiento o límite inferior del ángulo (en grados) de la antena, desde el plano horizontal, en la dirección del satélite.</w:t>
      </w:r>
    </w:p>
    <w:p w14:paraId="4B33F72F" w14:textId="77777777" w:rsidR="0021554B" w:rsidRPr="00C206E1" w:rsidRDefault="0021554B" w:rsidP="00AE346A">
      <w:pPr>
        <w:pStyle w:val="Prrafodelista"/>
        <w:numPr>
          <w:ilvl w:val="0"/>
          <w:numId w:val="32"/>
        </w:numPr>
        <w:autoSpaceDE w:val="0"/>
        <w:autoSpaceDN w:val="0"/>
        <w:adjustRightInd w:val="0"/>
        <w:spacing w:line="276" w:lineRule="auto"/>
        <w:jc w:val="both"/>
        <w:rPr>
          <w:rFonts w:ascii="Arial" w:hAnsi="Arial" w:cs="Arial"/>
          <w:color w:val="000000"/>
          <w:kern w:val="0"/>
        </w:rPr>
      </w:pPr>
      <w:r w:rsidRPr="00C206E1">
        <w:rPr>
          <w:rFonts w:ascii="Arial" w:hAnsi="Arial" w:cs="Arial"/>
          <w:color w:val="000000"/>
          <w:kern w:val="0"/>
        </w:rPr>
        <w:t>Azimut (°): límite superior para el rango de ángulos operativos, en el sentido de las agujas del reloj -desde el norte verdadero, en la dirección del satélite.</w:t>
      </w:r>
    </w:p>
    <w:p w14:paraId="26DF3F8F" w14:textId="77777777" w:rsidR="0021554B" w:rsidRPr="00C206E1" w:rsidRDefault="0021554B" w:rsidP="00AE346A">
      <w:pPr>
        <w:pStyle w:val="Prrafodelista"/>
        <w:numPr>
          <w:ilvl w:val="0"/>
          <w:numId w:val="32"/>
        </w:numPr>
        <w:autoSpaceDE w:val="0"/>
        <w:autoSpaceDN w:val="0"/>
        <w:adjustRightInd w:val="0"/>
        <w:spacing w:line="276" w:lineRule="auto"/>
        <w:jc w:val="both"/>
        <w:rPr>
          <w:rFonts w:ascii="Arial" w:hAnsi="Arial" w:cs="Arial"/>
        </w:rPr>
      </w:pPr>
      <w:r w:rsidRPr="00C206E1">
        <w:rPr>
          <w:rFonts w:ascii="Arial" w:hAnsi="Arial" w:cs="Arial"/>
        </w:rPr>
        <w:t>Ángulo de elevación (°): límite superior para el rango de ángulos operativos, desde el plano horizontal, en la dirección del satélite.</w:t>
      </w:r>
    </w:p>
    <w:p w14:paraId="0526E5C3" w14:textId="77777777" w:rsidR="00AE346A" w:rsidRPr="00C206E1" w:rsidRDefault="0021554B" w:rsidP="00AE346A">
      <w:pPr>
        <w:pStyle w:val="Prrafodelista"/>
        <w:numPr>
          <w:ilvl w:val="0"/>
          <w:numId w:val="35"/>
        </w:numPr>
        <w:autoSpaceDE w:val="0"/>
        <w:autoSpaceDN w:val="0"/>
        <w:adjustRightInd w:val="0"/>
        <w:spacing w:line="276" w:lineRule="auto"/>
        <w:jc w:val="both"/>
        <w:rPr>
          <w:rFonts w:ascii="Arial" w:hAnsi="Arial" w:cs="Arial"/>
        </w:rPr>
      </w:pPr>
      <w:r w:rsidRPr="00C206E1">
        <w:rPr>
          <w:rFonts w:ascii="Arial" w:hAnsi="Arial" w:cs="Arial"/>
        </w:rPr>
        <w:t>Nombre asociado (Enlace Ascendente y Descendente): el o los nombres UIT asociados a los haces.</w:t>
      </w:r>
    </w:p>
    <w:p w14:paraId="61934879" w14:textId="221E72CD" w:rsidR="00AE346A" w:rsidRPr="00C206E1" w:rsidRDefault="0021554B" w:rsidP="00AE346A">
      <w:pPr>
        <w:pStyle w:val="Prrafodelista"/>
        <w:numPr>
          <w:ilvl w:val="0"/>
          <w:numId w:val="35"/>
        </w:numPr>
        <w:autoSpaceDE w:val="0"/>
        <w:autoSpaceDN w:val="0"/>
        <w:adjustRightInd w:val="0"/>
        <w:spacing w:line="276" w:lineRule="auto"/>
        <w:jc w:val="both"/>
        <w:rPr>
          <w:rFonts w:ascii="Arial" w:hAnsi="Arial" w:cs="Arial"/>
        </w:rPr>
      </w:pPr>
      <w:r w:rsidRPr="00C206E1">
        <w:rPr>
          <w:rFonts w:ascii="Arial" w:hAnsi="Arial" w:cs="Arial"/>
        </w:rPr>
        <w:t xml:space="preserve">Patrón de radiación: </w:t>
      </w:r>
      <w:proofErr w:type="spellStart"/>
      <w:r w:rsidRPr="00C206E1">
        <w:rPr>
          <w:rFonts w:ascii="Arial" w:hAnsi="Arial" w:cs="Arial"/>
        </w:rPr>
        <w:t>Ref</w:t>
      </w:r>
      <w:proofErr w:type="spellEnd"/>
      <w:r w:rsidRPr="00C206E1">
        <w:rPr>
          <w:rFonts w:ascii="Arial" w:hAnsi="Arial" w:cs="Arial"/>
        </w:rPr>
        <w:t xml:space="preserve"> –</w:t>
      </w:r>
      <w:proofErr w:type="spellStart"/>
      <w:r w:rsidRPr="00C206E1">
        <w:rPr>
          <w:rFonts w:ascii="Arial" w:hAnsi="Arial" w:cs="Arial"/>
        </w:rPr>
        <w:t>pattern</w:t>
      </w:r>
      <w:proofErr w:type="spellEnd"/>
      <w:r w:rsidRPr="00C206E1">
        <w:rPr>
          <w:rFonts w:ascii="Arial" w:hAnsi="Arial" w:cs="Arial"/>
        </w:rPr>
        <w:t xml:space="preserve"> (</w:t>
      </w:r>
      <w:proofErr w:type="spellStart"/>
      <w:r w:rsidRPr="00C206E1">
        <w:rPr>
          <w:rFonts w:ascii="Arial" w:hAnsi="Arial" w:cs="Arial"/>
        </w:rPr>
        <w:t>co</w:t>
      </w:r>
      <w:proofErr w:type="spellEnd"/>
      <w:r w:rsidRPr="00C206E1">
        <w:rPr>
          <w:rFonts w:ascii="Arial" w:hAnsi="Arial" w:cs="Arial"/>
        </w:rPr>
        <w:t>-Pol) que es el patrón de referencia de la antena, corresponde al gráfico de la atenuación en función de grados, favor referirse “</w:t>
      </w:r>
      <w:proofErr w:type="spellStart"/>
      <w:r w:rsidRPr="00C206E1">
        <w:rPr>
          <w:rFonts w:ascii="Arial" w:hAnsi="Arial" w:cs="Arial"/>
        </w:rPr>
        <w:t>Antenna</w:t>
      </w:r>
      <w:proofErr w:type="spellEnd"/>
      <w:r w:rsidRPr="00C206E1">
        <w:rPr>
          <w:rFonts w:ascii="Arial" w:hAnsi="Arial" w:cs="Arial"/>
        </w:rPr>
        <w:t xml:space="preserve"> </w:t>
      </w:r>
      <w:proofErr w:type="spellStart"/>
      <w:r w:rsidRPr="00C206E1">
        <w:rPr>
          <w:rFonts w:ascii="Arial" w:hAnsi="Arial" w:cs="Arial"/>
        </w:rPr>
        <w:t>Pattern</w:t>
      </w:r>
      <w:proofErr w:type="spellEnd"/>
      <w:r w:rsidRPr="00C206E1">
        <w:rPr>
          <w:rFonts w:ascii="Arial" w:hAnsi="Arial" w:cs="Arial"/>
        </w:rPr>
        <w:t xml:space="preserve"> Reference Manual” de la UIT, de no existir aportar un diagrama de radiación de la antena (tomando como referencia la dirección de máxima radiación) para cada banda de operación.</w:t>
      </w:r>
    </w:p>
    <w:p w14:paraId="557A44F1" w14:textId="77777777" w:rsidR="00AE346A" w:rsidRPr="00C206E1" w:rsidRDefault="0021554B" w:rsidP="00AE346A">
      <w:pPr>
        <w:pStyle w:val="Prrafodelista"/>
        <w:numPr>
          <w:ilvl w:val="0"/>
          <w:numId w:val="36"/>
        </w:numPr>
        <w:autoSpaceDE w:val="0"/>
        <w:autoSpaceDN w:val="0"/>
        <w:adjustRightInd w:val="0"/>
        <w:spacing w:line="276" w:lineRule="auto"/>
        <w:jc w:val="both"/>
        <w:rPr>
          <w:rFonts w:ascii="Arial" w:hAnsi="Arial" w:cs="Arial"/>
        </w:rPr>
      </w:pPr>
      <w:r w:rsidRPr="00C206E1">
        <w:rPr>
          <w:rFonts w:ascii="Arial" w:hAnsi="Arial" w:cs="Arial"/>
        </w:rPr>
        <w:t>Ancho de banda ocupado (MHz): todos los empleados según las portadoras.</w:t>
      </w:r>
    </w:p>
    <w:p w14:paraId="2EDEC107" w14:textId="77777777" w:rsidR="00AE346A" w:rsidRPr="00C206E1" w:rsidRDefault="0021554B" w:rsidP="00AE346A">
      <w:pPr>
        <w:pStyle w:val="Prrafodelista"/>
        <w:numPr>
          <w:ilvl w:val="0"/>
          <w:numId w:val="36"/>
        </w:numPr>
        <w:autoSpaceDE w:val="0"/>
        <w:autoSpaceDN w:val="0"/>
        <w:adjustRightInd w:val="0"/>
        <w:spacing w:line="276" w:lineRule="auto"/>
        <w:jc w:val="both"/>
        <w:rPr>
          <w:rFonts w:ascii="Arial" w:hAnsi="Arial" w:cs="Arial"/>
        </w:rPr>
      </w:pPr>
      <w:r w:rsidRPr="00C206E1">
        <w:rPr>
          <w:rFonts w:ascii="Arial" w:hAnsi="Arial" w:cs="Arial"/>
        </w:rPr>
        <w:t>Tipo de Polarización: en caso de polarización lineal debe aportar el ángulo de polarización.</w:t>
      </w:r>
    </w:p>
    <w:p w14:paraId="7E25EB47" w14:textId="5E10B226" w:rsidR="00AE346A" w:rsidRPr="00C206E1" w:rsidRDefault="0021554B" w:rsidP="00AE346A">
      <w:pPr>
        <w:pStyle w:val="Prrafodelista"/>
        <w:numPr>
          <w:ilvl w:val="0"/>
          <w:numId w:val="36"/>
        </w:numPr>
        <w:autoSpaceDE w:val="0"/>
        <w:autoSpaceDN w:val="0"/>
        <w:adjustRightInd w:val="0"/>
        <w:spacing w:line="276" w:lineRule="auto"/>
        <w:jc w:val="both"/>
        <w:rPr>
          <w:rFonts w:ascii="Arial" w:hAnsi="Arial" w:cs="Arial"/>
        </w:rPr>
      </w:pPr>
      <w:r w:rsidRPr="00C206E1">
        <w:rPr>
          <w:rFonts w:ascii="Arial" w:hAnsi="Arial" w:cs="Arial"/>
        </w:rPr>
        <w:lastRenderedPageBreak/>
        <w:t xml:space="preserve">Designación de la emisión: para cada portadora conforme dispone el Reglamento </w:t>
      </w:r>
      <w:r w:rsidR="00AE346A" w:rsidRPr="00C206E1">
        <w:rPr>
          <w:rFonts w:ascii="Arial" w:hAnsi="Arial" w:cs="Arial"/>
        </w:rPr>
        <w:t>de Radiocomunicaciones</w:t>
      </w:r>
      <w:r w:rsidRPr="00C206E1">
        <w:rPr>
          <w:rFonts w:ascii="Arial" w:hAnsi="Arial" w:cs="Arial"/>
        </w:rPr>
        <w:t xml:space="preserve"> de la UIT en el Apéndice 1.</w:t>
      </w:r>
    </w:p>
    <w:p w14:paraId="7F6865B3" w14:textId="77777777" w:rsidR="00AE346A" w:rsidRPr="00C206E1" w:rsidRDefault="0021554B" w:rsidP="00AE346A">
      <w:pPr>
        <w:pStyle w:val="Prrafodelista"/>
        <w:numPr>
          <w:ilvl w:val="0"/>
          <w:numId w:val="36"/>
        </w:numPr>
        <w:autoSpaceDE w:val="0"/>
        <w:autoSpaceDN w:val="0"/>
        <w:adjustRightInd w:val="0"/>
        <w:spacing w:line="276" w:lineRule="auto"/>
        <w:jc w:val="both"/>
        <w:rPr>
          <w:rFonts w:ascii="Arial" w:hAnsi="Arial" w:cs="Arial"/>
        </w:rPr>
      </w:pPr>
      <w:proofErr w:type="spellStart"/>
      <w:r w:rsidRPr="00C206E1">
        <w:rPr>
          <w:rFonts w:ascii="Arial" w:hAnsi="Arial" w:cs="Arial"/>
        </w:rPr>
        <w:t>Pmax</w:t>
      </w:r>
      <w:proofErr w:type="spellEnd"/>
      <w:r w:rsidRPr="00C206E1">
        <w:rPr>
          <w:rFonts w:ascii="Arial" w:hAnsi="Arial" w:cs="Arial"/>
        </w:rPr>
        <w:t xml:space="preserve"> (</w:t>
      </w:r>
      <w:proofErr w:type="spellStart"/>
      <w:r w:rsidRPr="00C206E1">
        <w:rPr>
          <w:rFonts w:ascii="Arial" w:hAnsi="Arial" w:cs="Arial"/>
        </w:rPr>
        <w:t>dBW</w:t>
      </w:r>
      <w:proofErr w:type="spellEnd"/>
      <w:r w:rsidRPr="00C206E1">
        <w:rPr>
          <w:rFonts w:ascii="Arial" w:hAnsi="Arial" w:cs="Arial"/>
        </w:rPr>
        <w:t>): corresponde al pico máximo de potencia en la entrada de la antena.</w:t>
      </w:r>
    </w:p>
    <w:p w14:paraId="1F506D4D" w14:textId="77777777" w:rsidR="00AE346A" w:rsidRPr="00C206E1" w:rsidRDefault="0021554B" w:rsidP="00AE346A">
      <w:pPr>
        <w:pStyle w:val="Prrafodelista"/>
        <w:numPr>
          <w:ilvl w:val="0"/>
          <w:numId w:val="36"/>
        </w:numPr>
        <w:autoSpaceDE w:val="0"/>
        <w:autoSpaceDN w:val="0"/>
        <w:adjustRightInd w:val="0"/>
        <w:spacing w:line="276" w:lineRule="auto"/>
        <w:jc w:val="both"/>
        <w:rPr>
          <w:rFonts w:ascii="Arial" w:hAnsi="Arial" w:cs="Arial"/>
        </w:rPr>
      </w:pPr>
      <w:r w:rsidRPr="00C206E1">
        <w:rPr>
          <w:rFonts w:ascii="Arial" w:hAnsi="Arial" w:cs="Arial"/>
        </w:rPr>
        <w:t xml:space="preserve">Densidad Potencia </w:t>
      </w:r>
      <w:proofErr w:type="spellStart"/>
      <w:r w:rsidRPr="00C206E1">
        <w:rPr>
          <w:rFonts w:ascii="Arial" w:hAnsi="Arial" w:cs="Arial"/>
        </w:rPr>
        <w:t>max</w:t>
      </w:r>
      <w:proofErr w:type="spellEnd"/>
      <w:r w:rsidRPr="00C206E1">
        <w:rPr>
          <w:rFonts w:ascii="Arial" w:hAnsi="Arial" w:cs="Arial"/>
        </w:rPr>
        <w:t xml:space="preserve"> (</w:t>
      </w:r>
      <w:proofErr w:type="spellStart"/>
      <w:r w:rsidRPr="00C206E1">
        <w:rPr>
          <w:rFonts w:ascii="Arial" w:hAnsi="Arial" w:cs="Arial"/>
        </w:rPr>
        <w:t>dBW</w:t>
      </w:r>
      <w:proofErr w:type="spellEnd"/>
      <w:r w:rsidRPr="00C206E1">
        <w:rPr>
          <w:rFonts w:ascii="Arial" w:hAnsi="Arial" w:cs="Arial"/>
        </w:rPr>
        <w:t>/Hz): suministrada a la entrada de la antena promediada sobre la peor</w:t>
      </w:r>
      <w:r w:rsidR="00AE346A" w:rsidRPr="00C206E1">
        <w:rPr>
          <w:rFonts w:ascii="Arial" w:hAnsi="Arial" w:cs="Arial"/>
        </w:rPr>
        <w:t xml:space="preserve"> </w:t>
      </w:r>
      <w:r w:rsidRPr="00C206E1">
        <w:rPr>
          <w:rFonts w:ascii="Arial" w:hAnsi="Arial" w:cs="Arial"/>
        </w:rPr>
        <w:t>banda de 4 kHz para portadoras por debajo de 15 GHz, o promediada sobre la peor banda de 1 MHz para</w:t>
      </w:r>
      <w:r w:rsidR="00AE346A" w:rsidRPr="00C206E1">
        <w:rPr>
          <w:rFonts w:ascii="Arial" w:hAnsi="Arial" w:cs="Arial"/>
        </w:rPr>
        <w:t xml:space="preserve"> </w:t>
      </w:r>
      <w:r w:rsidRPr="00C206E1">
        <w:rPr>
          <w:rFonts w:ascii="Arial" w:hAnsi="Arial" w:cs="Arial"/>
        </w:rPr>
        <w:t>portadoras por encima de 15 GHz.</w:t>
      </w:r>
    </w:p>
    <w:p w14:paraId="34B732CD" w14:textId="77777777" w:rsidR="00AE346A" w:rsidRPr="00C206E1" w:rsidRDefault="0021554B" w:rsidP="00AE346A">
      <w:pPr>
        <w:pStyle w:val="Prrafodelista"/>
        <w:numPr>
          <w:ilvl w:val="0"/>
          <w:numId w:val="36"/>
        </w:numPr>
        <w:autoSpaceDE w:val="0"/>
        <w:autoSpaceDN w:val="0"/>
        <w:adjustRightInd w:val="0"/>
        <w:spacing w:line="276" w:lineRule="auto"/>
        <w:jc w:val="both"/>
        <w:rPr>
          <w:rFonts w:ascii="Arial" w:hAnsi="Arial" w:cs="Arial"/>
        </w:rPr>
      </w:pPr>
      <w:proofErr w:type="spellStart"/>
      <w:r w:rsidRPr="00C206E1">
        <w:rPr>
          <w:rFonts w:ascii="Arial" w:hAnsi="Arial" w:cs="Arial"/>
        </w:rPr>
        <w:t>Pmin</w:t>
      </w:r>
      <w:proofErr w:type="spellEnd"/>
      <w:r w:rsidRPr="00C206E1">
        <w:rPr>
          <w:rFonts w:ascii="Arial" w:hAnsi="Arial" w:cs="Arial"/>
        </w:rPr>
        <w:t xml:space="preserve"> (</w:t>
      </w:r>
      <w:proofErr w:type="spellStart"/>
      <w:r w:rsidRPr="00C206E1">
        <w:rPr>
          <w:rFonts w:ascii="Arial" w:hAnsi="Arial" w:cs="Arial"/>
        </w:rPr>
        <w:t>dBW</w:t>
      </w:r>
      <w:proofErr w:type="spellEnd"/>
      <w:r w:rsidRPr="00C206E1">
        <w:rPr>
          <w:rFonts w:ascii="Arial" w:hAnsi="Arial" w:cs="Arial"/>
        </w:rPr>
        <w:t>): corresponde al pico de potencia mínimo entregado a la antena.</w:t>
      </w:r>
    </w:p>
    <w:p w14:paraId="4A4A979D" w14:textId="77777777" w:rsidR="00AE346A" w:rsidRPr="00C206E1" w:rsidRDefault="0021554B" w:rsidP="00AE346A">
      <w:pPr>
        <w:pStyle w:val="Prrafodelista"/>
        <w:numPr>
          <w:ilvl w:val="0"/>
          <w:numId w:val="36"/>
        </w:numPr>
        <w:autoSpaceDE w:val="0"/>
        <w:autoSpaceDN w:val="0"/>
        <w:adjustRightInd w:val="0"/>
        <w:spacing w:line="276" w:lineRule="auto"/>
        <w:jc w:val="both"/>
        <w:rPr>
          <w:rFonts w:ascii="Arial" w:hAnsi="Arial" w:cs="Arial"/>
        </w:rPr>
      </w:pPr>
      <w:r w:rsidRPr="00C206E1">
        <w:rPr>
          <w:rFonts w:ascii="Arial" w:hAnsi="Arial" w:cs="Arial"/>
        </w:rPr>
        <w:t>Densidad Potencia min (</w:t>
      </w:r>
      <w:proofErr w:type="spellStart"/>
      <w:r w:rsidRPr="00C206E1">
        <w:rPr>
          <w:rFonts w:ascii="Arial" w:hAnsi="Arial" w:cs="Arial"/>
        </w:rPr>
        <w:t>dBW</w:t>
      </w:r>
      <w:proofErr w:type="spellEnd"/>
      <w:r w:rsidRPr="00C206E1">
        <w:rPr>
          <w:rFonts w:ascii="Arial" w:hAnsi="Arial" w:cs="Arial"/>
        </w:rPr>
        <w:t>/Hz): suministrada a la entrada de la antena promediada sobre la peor</w:t>
      </w:r>
      <w:r w:rsidR="00AE346A" w:rsidRPr="00C206E1">
        <w:rPr>
          <w:rFonts w:ascii="Arial" w:hAnsi="Arial" w:cs="Arial"/>
        </w:rPr>
        <w:t xml:space="preserve"> </w:t>
      </w:r>
      <w:r w:rsidRPr="00C206E1">
        <w:rPr>
          <w:rFonts w:ascii="Arial" w:hAnsi="Arial" w:cs="Arial"/>
        </w:rPr>
        <w:t>banda de 4 kHz para portadoras por debajo de 15 GHz, o promediada sobre la peor banda de 1 MHz para</w:t>
      </w:r>
      <w:r w:rsidR="00AE346A" w:rsidRPr="00C206E1">
        <w:rPr>
          <w:rFonts w:ascii="Arial" w:hAnsi="Arial" w:cs="Arial"/>
        </w:rPr>
        <w:t xml:space="preserve"> </w:t>
      </w:r>
      <w:r w:rsidRPr="00C206E1">
        <w:rPr>
          <w:rFonts w:ascii="Arial" w:hAnsi="Arial" w:cs="Arial"/>
        </w:rPr>
        <w:t>portadoras por encima de 15 GHz.</w:t>
      </w:r>
    </w:p>
    <w:p w14:paraId="2DC0D241" w14:textId="77777777" w:rsidR="00AE346A" w:rsidRPr="00C206E1" w:rsidRDefault="0021554B" w:rsidP="00AE346A">
      <w:pPr>
        <w:pStyle w:val="Prrafodelista"/>
        <w:numPr>
          <w:ilvl w:val="0"/>
          <w:numId w:val="36"/>
        </w:numPr>
        <w:autoSpaceDE w:val="0"/>
        <w:autoSpaceDN w:val="0"/>
        <w:adjustRightInd w:val="0"/>
        <w:spacing w:line="276" w:lineRule="auto"/>
        <w:jc w:val="both"/>
        <w:rPr>
          <w:rFonts w:ascii="Arial" w:hAnsi="Arial" w:cs="Arial"/>
        </w:rPr>
      </w:pPr>
      <w:r w:rsidRPr="00C206E1">
        <w:rPr>
          <w:rFonts w:ascii="Arial" w:hAnsi="Arial" w:cs="Arial"/>
        </w:rPr>
        <w:t>Canal de Transmisión/Recepción (GHz): detallar todos los empleados.</w:t>
      </w:r>
    </w:p>
    <w:p w14:paraId="1E9FB103" w14:textId="72680FAD" w:rsidR="00AE346A" w:rsidRPr="00C206E1" w:rsidRDefault="00AE346A" w:rsidP="00AE346A">
      <w:pPr>
        <w:pStyle w:val="Prrafodelista"/>
        <w:numPr>
          <w:ilvl w:val="0"/>
          <w:numId w:val="37"/>
        </w:numPr>
        <w:autoSpaceDE w:val="0"/>
        <w:autoSpaceDN w:val="0"/>
        <w:adjustRightInd w:val="0"/>
        <w:spacing w:line="276" w:lineRule="auto"/>
        <w:jc w:val="both"/>
        <w:rPr>
          <w:rFonts w:ascii="Arial" w:hAnsi="Arial" w:cs="Arial"/>
        </w:rPr>
      </w:pPr>
      <w:r w:rsidRPr="00C206E1">
        <w:rPr>
          <w:rFonts w:ascii="Arial" w:hAnsi="Arial" w:cs="Arial"/>
          <w:b/>
          <w:bCs/>
        </w:rPr>
        <w:t>y 28.</w:t>
      </w:r>
      <w:r w:rsidRPr="00C206E1">
        <w:rPr>
          <w:rFonts w:ascii="Arial" w:hAnsi="Arial" w:cs="Arial"/>
        </w:rPr>
        <w:t xml:space="preserve"> </w:t>
      </w:r>
      <w:r w:rsidR="0021554B" w:rsidRPr="00C206E1">
        <w:rPr>
          <w:rFonts w:ascii="Arial" w:hAnsi="Arial" w:cs="Arial"/>
        </w:rPr>
        <w:t>Clase de estación y naturaleza del servicio: según la Circular de Regulación de</w:t>
      </w:r>
      <w:r w:rsidRPr="00C206E1">
        <w:rPr>
          <w:rFonts w:ascii="Arial" w:hAnsi="Arial" w:cs="Arial"/>
        </w:rPr>
        <w:t xml:space="preserve"> </w:t>
      </w:r>
      <w:r w:rsidR="0021554B" w:rsidRPr="00C206E1">
        <w:rPr>
          <w:rFonts w:ascii="Arial" w:hAnsi="Arial" w:cs="Arial"/>
        </w:rPr>
        <w:t>Telecomunicaciones TRC 43, Designación de Emisiones, Clase de Estación y Naturaleza del Servicio.</w:t>
      </w:r>
    </w:p>
    <w:p w14:paraId="15C39693" w14:textId="77777777" w:rsidR="00AE346A" w:rsidRPr="00C206E1" w:rsidRDefault="0021554B" w:rsidP="0021554B">
      <w:pPr>
        <w:pStyle w:val="Prrafodelista"/>
        <w:numPr>
          <w:ilvl w:val="0"/>
          <w:numId w:val="38"/>
        </w:numPr>
        <w:autoSpaceDE w:val="0"/>
        <w:autoSpaceDN w:val="0"/>
        <w:adjustRightInd w:val="0"/>
        <w:spacing w:line="276" w:lineRule="auto"/>
        <w:jc w:val="both"/>
        <w:rPr>
          <w:rFonts w:ascii="Arial" w:hAnsi="Arial" w:cs="Arial"/>
        </w:rPr>
      </w:pPr>
      <w:r w:rsidRPr="00C206E1">
        <w:rPr>
          <w:rFonts w:ascii="Arial" w:hAnsi="Arial" w:cs="Arial"/>
        </w:rPr>
        <w:t>Temperatura Ruido más baja (</w:t>
      </w:r>
      <w:proofErr w:type="spellStart"/>
      <w:r w:rsidRPr="00C206E1">
        <w:rPr>
          <w:rFonts w:ascii="Arial" w:hAnsi="Arial" w:cs="Arial"/>
        </w:rPr>
        <w:t>°k</w:t>
      </w:r>
      <w:proofErr w:type="spellEnd"/>
      <w:r w:rsidRPr="00C206E1">
        <w:rPr>
          <w:rFonts w:ascii="Arial" w:hAnsi="Arial" w:cs="Arial"/>
        </w:rPr>
        <w:t>): con referencia a la salida de la antena receptora de la</w:t>
      </w:r>
      <w:r w:rsidR="00AE346A" w:rsidRPr="00C206E1">
        <w:rPr>
          <w:rFonts w:ascii="Arial" w:hAnsi="Arial" w:cs="Arial"/>
        </w:rPr>
        <w:t xml:space="preserve"> </w:t>
      </w:r>
      <w:r w:rsidRPr="00C206E1">
        <w:rPr>
          <w:rFonts w:ascii="Arial" w:hAnsi="Arial" w:cs="Arial"/>
        </w:rPr>
        <w:t>estación terrena en “condiciones de cielo despejado”, indicándose este valor para el valor nominal del ángulo de elevación cuando la estación transmisora asociada está a bordo de un satélite</w:t>
      </w:r>
      <w:r w:rsidR="00AE346A" w:rsidRPr="00C206E1">
        <w:rPr>
          <w:rFonts w:ascii="Arial" w:hAnsi="Arial" w:cs="Arial"/>
        </w:rPr>
        <w:t xml:space="preserve"> </w:t>
      </w:r>
      <w:r w:rsidRPr="00C206E1">
        <w:rPr>
          <w:rFonts w:ascii="Arial" w:hAnsi="Arial" w:cs="Arial"/>
        </w:rPr>
        <w:t>geoestacionario, en los demás casos, para el valor mínimo del ángulo de elevación.</w:t>
      </w:r>
    </w:p>
    <w:p w14:paraId="1F8DECB7" w14:textId="77777777" w:rsidR="00AE346A" w:rsidRPr="00C206E1" w:rsidRDefault="00AE346A" w:rsidP="0021554B">
      <w:pPr>
        <w:pStyle w:val="Prrafodelista"/>
        <w:numPr>
          <w:ilvl w:val="0"/>
          <w:numId w:val="38"/>
        </w:numPr>
        <w:autoSpaceDE w:val="0"/>
        <w:autoSpaceDN w:val="0"/>
        <w:adjustRightInd w:val="0"/>
        <w:spacing w:line="276" w:lineRule="auto"/>
        <w:jc w:val="both"/>
        <w:rPr>
          <w:rFonts w:ascii="Arial" w:hAnsi="Arial" w:cs="Arial"/>
        </w:rPr>
      </w:pPr>
      <w:r w:rsidRPr="00C206E1">
        <w:rPr>
          <w:rFonts w:ascii="Arial" w:hAnsi="Arial" w:cs="Arial"/>
          <w:b/>
          <w:bCs/>
        </w:rPr>
        <w:t xml:space="preserve">, </w:t>
      </w:r>
      <w:r w:rsidR="0021554B" w:rsidRPr="00C206E1">
        <w:rPr>
          <w:rFonts w:ascii="Arial" w:hAnsi="Arial" w:cs="Arial"/>
          <w:b/>
          <w:bCs/>
        </w:rPr>
        <w:t>3</w:t>
      </w:r>
      <w:r w:rsidRPr="00C206E1">
        <w:rPr>
          <w:rFonts w:ascii="Arial" w:hAnsi="Arial" w:cs="Arial"/>
          <w:b/>
          <w:bCs/>
        </w:rPr>
        <w:t>1</w:t>
      </w:r>
      <w:r w:rsidR="0021554B" w:rsidRPr="00C206E1">
        <w:rPr>
          <w:rFonts w:ascii="Arial" w:hAnsi="Arial" w:cs="Arial"/>
          <w:b/>
          <w:bCs/>
        </w:rPr>
        <w:t>. y 32.</w:t>
      </w:r>
      <w:r w:rsidR="0021554B" w:rsidRPr="00C206E1">
        <w:rPr>
          <w:rFonts w:ascii="Arial" w:hAnsi="Arial" w:cs="Arial"/>
        </w:rPr>
        <w:t xml:space="preserve"> Sensibilidad (dBm), T/I (dB) y C/I (dB): valores que podría no aportarse.</w:t>
      </w:r>
    </w:p>
    <w:p w14:paraId="7F9D0943" w14:textId="77777777" w:rsidR="00AE346A" w:rsidRPr="00C206E1" w:rsidRDefault="00AE346A" w:rsidP="00AE346A">
      <w:pPr>
        <w:pStyle w:val="Prrafodelista"/>
        <w:autoSpaceDE w:val="0"/>
        <w:autoSpaceDN w:val="0"/>
        <w:adjustRightInd w:val="0"/>
        <w:spacing w:line="276" w:lineRule="auto"/>
        <w:ind w:left="911"/>
        <w:jc w:val="both"/>
        <w:rPr>
          <w:rFonts w:ascii="Arial" w:hAnsi="Arial" w:cs="Arial"/>
        </w:rPr>
      </w:pPr>
    </w:p>
    <w:p w14:paraId="48395BE5" w14:textId="19EA41F2" w:rsidR="00164BDD" w:rsidRPr="00C206E1" w:rsidRDefault="0021554B" w:rsidP="00AE346A">
      <w:pPr>
        <w:autoSpaceDE w:val="0"/>
        <w:autoSpaceDN w:val="0"/>
        <w:adjustRightInd w:val="0"/>
        <w:spacing w:line="276" w:lineRule="auto"/>
        <w:jc w:val="both"/>
        <w:rPr>
          <w:rFonts w:ascii="Arial" w:hAnsi="Arial" w:cs="Arial"/>
        </w:rPr>
      </w:pPr>
      <w:r w:rsidRPr="001B4AB7">
        <w:rPr>
          <w:rFonts w:ascii="Arial" w:hAnsi="Arial" w:cs="Arial"/>
          <w:b/>
          <w:bCs/>
          <w:u w:val="single"/>
        </w:rPr>
        <w:t>Estaciones Terrenas con Características Técnicas de Operación Similares</w:t>
      </w:r>
      <w:r w:rsidRPr="001B4AB7">
        <w:rPr>
          <w:rFonts w:ascii="Arial" w:hAnsi="Arial" w:cs="Arial"/>
          <w:b/>
          <w:bCs/>
        </w:rPr>
        <w:t>:</w:t>
      </w:r>
      <w:r w:rsidRPr="00C206E1">
        <w:rPr>
          <w:rFonts w:ascii="Arial" w:hAnsi="Arial" w:cs="Arial"/>
        </w:rPr>
        <w:t xml:space="preserve"> Corresponden a aquellas</w:t>
      </w:r>
      <w:r w:rsidR="00AE346A" w:rsidRPr="00C206E1">
        <w:rPr>
          <w:rFonts w:ascii="Arial" w:hAnsi="Arial" w:cs="Arial"/>
        </w:rPr>
        <w:t xml:space="preserve"> </w:t>
      </w:r>
      <w:r w:rsidRPr="00C206E1">
        <w:rPr>
          <w:rFonts w:ascii="Arial" w:hAnsi="Arial" w:cs="Arial"/>
        </w:rPr>
        <w:t>estaciones que normalmente tienen una P.I.R.E. menor, pudiendo ser Específicas (ubicación</w:t>
      </w:r>
      <w:r w:rsidR="00AE346A" w:rsidRPr="00C206E1">
        <w:rPr>
          <w:rFonts w:ascii="Arial" w:hAnsi="Arial" w:cs="Arial"/>
        </w:rPr>
        <w:t xml:space="preserve"> </w:t>
      </w:r>
      <w:r w:rsidRPr="00C206E1">
        <w:rPr>
          <w:rFonts w:ascii="Arial" w:hAnsi="Arial" w:cs="Arial"/>
        </w:rPr>
        <w:t>permanente), típicas (móvil o transportable) o ETEM (Estaciones Terrenas en Movimiento), las cuales</w:t>
      </w:r>
      <w:r w:rsidR="00AE346A" w:rsidRPr="00C206E1">
        <w:rPr>
          <w:rFonts w:ascii="Arial" w:hAnsi="Arial" w:cs="Arial"/>
        </w:rPr>
        <w:t xml:space="preserve"> </w:t>
      </w:r>
      <w:r w:rsidRPr="00C206E1">
        <w:rPr>
          <w:rFonts w:ascii="Arial" w:hAnsi="Arial" w:cs="Arial"/>
        </w:rPr>
        <w:t>se enlazan con un solo satélite o constelación de satélites en una única banda de frecuencia. Son</w:t>
      </w:r>
      <w:r w:rsidR="00AE346A" w:rsidRPr="00C206E1">
        <w:rPr>
          <w:rFonts w:ascii="Arial" w:hAnsi="Arial" w:cs="Arial"/>
        </w:rPr>
        <w:t xml:space="preserve"> </w:t>
      </w:r>
      <w:r w:rsidRPr="00C206E1">
        <w:rPr>
          <w:rFonts w:ascii="Arial" w:hAnsi="Arial" w:cs="Arial"/>
        </w:rPr>
        <w:t>parte de esta categoría las estaciones tipo VSAT (</w:t>
      </w:r>
      <w:proofErr w:type="spellStart"/>
      <w:r w:rsidRPr="00C206E1">
        <w:rPr>
          <w:rFonts w:ascii="Arial" w:hAnsi="Arial" w:cs="Arial"/>
        </w:rPr>
        <w:t>Very</w:t>
      </w:r>
      <w:proofErr w:type="spellEnd"/>
      <w:r w:rsidRPr="00C206E1">
        <w:rPr>
          <w:rFonts w:ascii="Arial" w:hAnsi="Arial" w:cs="Arial"/>
        </w:rPr>
        <w:t xml:space="preserve"> Small </w:t>
      </w:r>
      <w:proofErr w:type="spellStart"/>
      <w:r w:rsidRPr="00C206E1">
        <w:rPr>
          <w:rFonts w:ascii="Arial" w:hAnsi="Arial" w:cs="Arial"/>
        </w:rPr>
        <w:t>Aperture</w:t>
      </w:r>
      <w:proofErr w:type="spellEnd"/>
      <w:r w:rsidRPr="00C206E1">
        <w:rPr>
          <w:rFonts w:ascii="Arial" w:hAnsi="Arial" w:cs="Arial"/>
        </w:rPr>
        <w:t xml:space="preserve"> Terminal), los terminales de</w:t>
      </w:r>
      <w:r w:rsidR="00AE346A" w:rsidRPr="00C206E1">
        <w:rPr>
          <w:rFonts w:ascii="Arial" w:hAnsi="Arial" w:cs="Arial"/>
        </w:rPr>
        <w:t xml:space="preserve"> </w:t>
      </w:r>
      <w:r w:rsidRPr="00C206E1">
        <w:rPr>
          <w:rFonts w:ascii="Arial" w:hAnsi="Arial" w:cs="Arial"/>
        </w:rPr>
        <w:t xml:space="preserve">usuario de internet satelital, estaciones móviles desplegables tipo </w:t>
      </w:r>
      <w:proofErr w:type="spellStart"/>
      <w:r w:rsidRPr="00C206E1">
        <w:rPr>
          <w:rFonts w:ascii="Arial" w:hAnsi="Arial" w:cs="Arial"/>
        </w:rPr>
        <w:t>flyaway</w:t>
      </w:r>
      <w:proofErr w:type="spellEnd"/>
      <w:r w:rsidRPr="00C206E1">
        <w:rPr>
          <w:rFonts w:ascii="Arial" w:hAnsi="Arial" w:cs="Arial"/>
        </w:rPr>
        <w:t>, los terminales para el</w:t>
      </w:r>
      <w:r w:rsidR="00AE346A" w:rsidRPr="00C206E1">
        <w:rPr>
          <w:rFonts w:ascii="Arial" w:hAnsi="Arial" w:cs="Arial"/>
        </w:rPr>
        <w:t xml:space="preserve"> </w:t>
      </w:r>
      <w:r w:rsidRPr="00C206E1">
        <w:rPr>
          <w:rFonts w:ascii="Arial" w:hAnsi="Arial" w:cs="Arial"/>
        </w:rPr>
        <w:t>servicio móvil satelital, entre otros. Estas estaciones no deberán causar interferencias perjudiciales ni podrán reclamar protección contra interferencias;</w:t>
      </w:r>
      <w:r w:rsidR="00AE346A" w:rsidRPr="00C206E1">
        <w:rPr>
          <w:rFonts w:ascii="Arial" w:hAnsi="Arial" w:cs="Arial"/>
        </w:rPr>
        <w:t xml:space="preserve"> </w:t>
      </w:r>
      <w:r w:rsidRPr="00C206E1">
        <w:rPr>
          <w:rFonts w:ascii="Arial" w:hAnsi="Arial" w:cs="Arial"/>
        </w:rPr>
        <w:t>deberán aportar lo siguiente</w:t>
      </w:r>
      <w:r w:rsidR="00AE346A" w:rsidRPr="00C206E1">
        <w:rPr>
          <w:rFonts w:ascii="Arial" w:hAnsi="Arial" w:cs="Arial"/>
        </w:rPr>
        <w:t xml:space="preserve"> </w:t>
      </w:r>
      <w:r w:rsidRPr="00C206E1">
        <w:rPr>
          <w:rFonts w:ascii="Arial" w:hAnsi="Arial" w:cs="Arial"/>
        </w:rPr>
        <w:t>información de manera escrita y en formato digital:</w:t>
      </w:r>
    </w:p>
    <w:p w14:paraId="17A44DD2" w14:textId="77777777" w:rsidR="00A97589" w:rsidRDefault="00A97589"/>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5"/>
        <w:gridCol w:w="5429"/>
      </w:tblGrid>
      <w:tr w:rsidR="00F57013" w:rsidRPr="00AE346A" w14:paraId="2F1065D1" w14:textId="77777777" w:rsidTr="00B74DA8">
        <w:trPr>
          <w:trHeight w:val="553"/>
        </w:trPr>
        <w:tc>
          <w:tcPr>
            <w:tcW w:w="9814" w:type="dxa"/>
            <w:gridSpan w:val="2"/>
            <w:shd w:val="clear" w:color="auto" w:fill="D9D9D9" w:themeFill="background1" w:themeFillShade="D9"/>
            <w:vAlign w:val="center"/>
          </w:tcPr>
          <w:p w14:paraId="6F65CA57" w14:textId="77777777" w:rsidR="00AE346A" w:rsidRPr="00AE346A" w:rsidRDefault="00AE346A" w:rsidP="00B74DA8">
            <w:pPr>
              <w:kinsoku w:val="0"/>
              <w:overflowPunct w:val="0"/>
              <w:autoSpaceDE w:val="0"/>
              <w:autoSpaceDN w:val="0"/>
              <w:adjustRightInd w:val="0"/>
              <w:spacing w:line="276" w:lineRule="exact"/>
              <w:ind w:left="2558" w:right="1044" w:hanging="1525"/>
              <w:jc w:val="center"/>
              <w:rPr>
                <w:rFonts w:ascii="Arial" w:hAnsi="Arial" w:cs="Arial"/>
                <w:b/>
                <w:bCs/>
                <w:kern w:val="0"/>
                <w:sz w:val="22"/>
                <w:szCs w:val="22"/>
              </w:rPr>
            </w:pPr>
            <w:r w:rsidRPr="00795C43">
              <w:rPr>
                <w:rFonts w:ascii="Arial" w:hAnsi="Arial" w:cs="Arial"/>
                <w:b/>
                <w:bCs/>
                <w:kern w:val="0"/>
              </w:rPr>
              <w:t>REQUISITOS</w:t>
            </w:r>
            <w:r w:rsidRPr="00795C43">
              <w:rPr>
                <w:rFonts w:ascii="Arial" w:hAnsi="Arial" w:cs="Arial"/>
                <w:b/>
                <w:bCs/>
                <w:spacing w:val="-15"/>
                <w:kern w:val="0"/>
              </w:rPr>
              <w:t xml:space="preserve"> </w:t>
            </w:r>
            <w:r w:rsidRPr="00795C43">
              <w:rPr>
                <w:rFonts w:ascii="Arial" w:hAnsi="Arial" w:cs="Arial"/>
                <w:b/>
                <w:bCs/>
                <w:kern w:val="0"/>
              </w:rPr>
              <w:t>TÉCNICOS</w:t>
            </w:r>
            <w:r w:rsidRPr="00795C43">
              <w:rPr>
                <w:rFonts w:ascii="Arial" w:hAnsi="Arial" w:cs="Arial"/>
                <w:b/>
                <w:bCs/>
                <w:spacing w:val="-15"/>
                <w:kern w:val="0"/>
              </w:rPr>
              <w:t xml:space="preserve"> </w:t>
            </w:r>
            <w:r w:rsidRPr="00795C43">
              <w:rPr>
                <w:rFonts w:ascii="Arial" w:hAnsi="Arial" w:cs="Arial"/>
                <w:b/>
                <w:bCs/>
                <w:kern w:val="0"/>
              </w:rPr>
              <w:t>PARA</w:t>
            </w:r>
            <w:r w:rsidRPr="00795C43">
              <w:rPr>
                <w:rFonts w:ascii="Arial" w:hAnsi="Arial" w:cs="Arial"/>
                <w:b/>
                <w:bCs/>
                <w:spacing w:val="-15"/>
                <w:kern w:val="0"/>
              </w:rPr>
              <w:t xml:space="preserve"> </w:t>
            </w:r>
            <w:r w:rsidRPr="00795C43">
              <w:rPr>
                <w:rFonts w:ascii="Arial" w:hAnsi="Arial" w:cs="Arial"/>
                <w:b/>
                <w:bCs/>
                <w:kern w:val="0"/>
              </w:rPr>
              <w:t>ESTACIONES</w:t>
            </w:r>
            <w:r w:rsidRPr="00795C43">
              <w:rPr>
                <w:rFonts w:ascii="Arial" w:hAnsi="Arial" w:cs="Arial"/>
                <w:b/>
                <w:bCs/>
                <w:spacing w:val="-14"/>
                <w:kern w:val="0"/>
              </w:rPr>
              <w:t xml:space="preserve"> </w:t>
            </w:r>
            <w:r w:rsidRPr="00795C43">
              <w:rPr>
                <w:rFonts w:ascii="Arial" w:hAnsi="Arial" w:cs="Arial"/>
                <w:b/>
                <w:bCs/>
                <w:kern w:val="0"/>
              </w:rPr>
              <w:t>TÍPICAS</w:t>
            </w:r>
            <w:r w:rsidRPr="00795C43">
              <w:rPr>
                <w:rFonts w:ascii="Arial" w:hAnsi="Arial" w:cs="Arial"/>
                <w:b/>
                <w:bCs/>
                <w:spacing w:val="-14"/>
                <w:kern w:val="0"/>
              </w:rPr>
              <w:t xml:space="preserve"> </w:t>
            </w:r>
            <w:r w:rsidRPr="00795C43">
              <w:rPr>
                <w:rFonts w:ascii="Arial" w:hAnsi="Arial" w:cs="Arial"/>
                <w:b/>
                <w:bCs/>
                <w:kern w:val="0"/>
              </w:rPr>
              <w:t>CON CARACTERÍSTICAS SIMILARES</w:t>
            </w:r>
          </w:p>
        </w:tc>
      </w:tr>
      <w:tr w:rsidR="00F57013" w:rsidRPr="00AE346A" w14:paraId="0BC36851" w14:textId="77777777" w:rsidTr="00C206E1">
        <w:trPr>
          <w:trHeight w:val="275"/>
        </w:trPr>
        <w:tc>
          <w:tcPr>
            <w:tcW w:w="4385" w:type="dxa"/>
            <w:shd w:val="clear" w:color="auto" w:fill="D9E2F3" w:themeFill="accent1" w:themeFillTint="33"/>
          </w:tcPr>
          <w:p w14:paraId="231EC04B"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 Tipo de estación</w:t>
            </w:r>
          </w:p>
        </w:tc>
        <w:tc>
          <w:tcPr>
            <w:tcW w:w="5429" w:type="dxa"/>
          </w:tcPr>
          <w:p w14:paraId="6DC3CE04"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2C15FE6" w14:textId="77777777" w:rsidTr="00C206E1">
        <w:trPr>
          <w:trHeight w:val="275"/>
        </w:trPr>
        <w:tc>
          <w:tcPr>
            <w:tcW w:w="4385" w:type="dxa"/>
            <w:shd w:val="clear" w:color="auto" w:fill="D9E2F3" w:themeFill="accent1" w:themeFillTint="33"/>
          </w:tcPr>
          <w:p w14:paraId="62859E73"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2. Nombre del satélite ante UIT</w:t>
            </w:r>
          </w:p>
        </w:tc>
        <w:tc>
          <w:tcPr>
            <w:tcW w:w="5429" w:type="dxa"/>
          </w:tcPr>
          <w:p w14:paraId="3B1C965E"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1B81BBE1" w14:textId="77777777" w:rsidTr="00C206E1">
        <w:trPr>
          <w:trHeight w:val="551"/>
        </w:trPr>
        <w:tc>
          <w:tcPr>
            <w:tcW w:w="4385" w:type="dxa"/>
            <w:shd w:val="clear" w:color="auto" w:fill="D9E2F3" w:themeFill="accent1" w:themeFillTint="33"/>
          </w:tcPr>
          <w:p w14:paraId="5F88ECE5" w14:textId="77777777" w:rsidR="00AE346A" w:rsidRPr="00AE346A" w:rsidRDefault="00AE346A" w:rsidP="00AE346A">
            <w:pPr>
              <w:kinsoku w:val="0"/>
              <w:overflowPunct w:val="0"/>
              <w:autoSpaceDE w:val="0"/>
              <w:autoSpaceDN w:val="0"/>
              <w:adjustRightInd w:val="0"/>
              <w:spacing w:line="272" w:lineRule="exact"/>
              <w:ind w:left="117"/>
              <w:rPr>
                <w:rFonts w:ascii="Arial" w:hAnsi="Arial" w:cs="Arial"/>
                <w:kern w:val="0"/>
                <w:sz w:val="22"/>
                <w:szCs w:val="22"/>
              </w:rPr>
            </w:pPr>
            <w:r w:rsidRPr="00AE346A">
              <w:rPr>
                <w:rFonts w:ascii="Arial" w:hAnsi="Arial" w:cs="Arial"/>
                <w:kern w:val="0"/>
                <w:sz w:val="22"/>
                <w:szCs w:val="22"/>
              </w:rPr>
              <w:t>3. Número de referencia BR UIT y fecha</w:t>
            </w:r>
          </w:p>
          <w:p w14:paraId="22F4EE13" w14:textId="77777777" w:rsidR="00AE346A" w:rsidRPr="00AE346A" w:rsidRDefault="00AE346A" w:rsidP="00AE346A">
            <w:pPr>
              <w:kinsoku w:val="0"/>
              <w:overflowPunct w:val="0"/>
              <w:autoSpaceDE w:val="0"/>
              <w:autoSpaceDN w:val="0"/>
              <w:adjustRightInd w:val="0"/>
              <w:spacing w:line="259" w:lineRule="exact"/>
              <w:ind w:left="117"/>
              <w:rPr>
                <w:rFonts w:ascii="Arial" w:hAnsi="Arial" w:cs="Arial"/>
                <w:spacing w:val="-2"/>
                <w:kern w:val="0"/>
                <w:sz w:val="22"/>
                <w:szCs w:val="22"/>
              </w:rPr>
            </w:pPr>
            <w:r w:rsidRPr="00AE346A">
              <w:rPr>
                <w:rFonts w:ascii="Arial" w:hAnsi="Arial" w:cs="Arial"/>
                <w:spacing w:val="-2"/>
                <w:kern w:val="0"/>
                <w:sz w:val="22"/>
                <w:szCs w:val="22"/>
              </w:rPr>
              <w:t>publicación</w:t>
            </w:r>
          </w:p>
        </w:tc>
        <w:tc>
          <w:tcPr>
            <w:tcW w:w="5429" w:type="dxa"/>
          </w:tcPr>
          <w:p w14:paraId="295E236C"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38BC489E" w14:textId="77777777" w:rsidTr="00C206E1">
        <w:trPr>
          <w:trHeight w:val="277"/>
        </w:trPr>
        <w:tc>
          <w:tcPr>
            <w:tcW w:w="4385" w:type="dxa"/>
            <w:shd w:val="clear" w:color="auto" w:fill="D9E2F3" w:themeFill="accent1" w:themeFillTint="33"/>
          </w:tcPr>
          <w:p w14:paraId="5B1171D1" w14:textId="77777777" w:rsidR="00AE346A" w:rsidRPr="00AE346A" w:rsidRDefault="00AE346A" w:rsidP="00AE346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4. Tipo de satélite</w:t>
            </w:r>
          </w:p>
        </w:tc>
        <w:tc>
          <w:tcPr>
            <w:tcW w:w="5429" w:type="dxa"/>
          </w:tcPr>
          <w:p w14:paraId="474838EA"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48E33174" w14:textId="77777777" w:rsidTr="00C206E1">
        <w:trPr>
          <w:trHeight w:val="275"/>
        </w:trPr>
        <w:tc>
          <w:tcPr>
            <w:tcW w:w="4385" w:type="dxa"/>
            <w:shd w:val="clear" w:color="auto" w:fill="D9E2F3" w:themeFill="accent1" w:themeFillTint="33"/>
          </w:tcPr>
          <w:p w14:paraId="2A3AA68C"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5. Servicio de radiocomunicación</w:t>
            </w:r>
          </w:p>
        </w:tc>
        <w:tc>
          <w:tcPr>
            <w:tcW w:w="5429" w:type="dxa"/>
          </w:tcPr>
          <w:p w14:paraId="271417D6"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880AB54" w14:textId="77777777" w:rsidTr="00C206E1">
        <w:trPr>
          <w:trHeight w:val="272"/>
        </w:trPr>
        <w:tc>
          <w:tcPr>
            <w:tcW w:w="4385" w:type="dxa"/>
            <w:shd w:val="clear" w:color="auto" w:fill="D9E2F3" w:themeFill="accent1" w:themeFillTint="33"/>
          </w:tcPr>
          <w:p w14:paraId="4EECF845" w14:textId="77777777" w:rsidR="00AE346A" w:rsidRPr="00AE346A" w:rsidRDefault="00AE346A" w:rsidP="00AE346A">
            <w:pPr>
              <w:kinsoku w:val="0"/>
              <w:overflowPunct w:val="0"/>
              <w:autoSpaceDE w:val="0"/>
              <w:autoSpaceDN w:val="0"/>
              <w:adjustRightInd w:val="0"/>
              <w:spacing w:line="253" w:lineRule="exact"/>
              <w:ind w:left="117"/>
              <w:rPr>
                <w:rFonts w:ascii="Arial" w:hAnsi="Arial" w:cs="Arial"/>
                <w:kern w:val="0"/>
                <w:sz w:val="22"/>
                <w:szCs w:val="22"/>
              </w:rPr>
            </w:pPr>
            <w:r w:rsidRPr="00AE346A">
              <w:rPr>
                <w:rFonts w:ascii="Arial" w:hAnsi="Arial" w:cs="Arial"/>
                <w:kern w:val="0"/>
                <w:sz w:val="22"/>
                <w:szCs w:val="22"/>
              </w:rPr>
              <w:lastRenderedPageBreak/>
              <w:t>6. Servicio aplicativo o uso pretendido</w:t>
            </w:r>
          </w:p>
        </w:tc>
        <w:tc>
          <w:tcPr>
            <w:tcW w:w="5429" w:type="dxa"/>
          </w:tcPr>
          <w:p w14:paraId="73FD53B1"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22782506" w14:textId="77777777" w:rsidTr="00C206E1">
        <w:trPr>
          <w:trHeight w:val="275"/>
        </w:trPr>
        <w:tc>
          <w:tcPr>
            <w:tcW w:w="4385" w:type="dxa"/>
            <w:shd w:val="clear" w:color="auto" w:fill="D9E2F3" w:themeFill="accent1" w:themeFillTint="33"/>
          </w:tcPr>
          <w:p w14:paraId="5B39A36F"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7. Fabricante</w:t>
            </w:r>
          </w:p>
        </w:tc>
        <w:tc>
          <w:tcPr>
            <w:tcW w:w="5429" w:type="dxa"/>
          </w:tcPr>
          <w:p w14:paraId="4D3FC512"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6CD48B40" w14:textId="77777777" w:rsidTr="00C206E1">
        <w:trPr>
          <w:trHeight w:val="280"/>
        </w:trPr>
        <w:tc>
          <w:tcPr>
            <w:tcW w:w="4385" w:type="dxa"/>
            <w:shd w:val="clear" w:color="auto" w:fill="D9E2F3" w:themeFill="accent1" w:themeFillTint="33"/>
          </w:tcPr>
          <w:p w14:paraId="763116B7" w14:textId="77777777" w:rsidR="00AE346A" w:rsidRPr="00AE346A" w:rsidRDefault="00AE346A" w:rsidP="00AE346A">
            <w:pPr>
              <w:kinsoku w:val="0"/>
              <w:overflowPunct w:val="0"/>
              <w:autoSpaceDE w:val="0"/>
              <w:autoSpaceDN w:val="0"/>
              <w:adjustRightInd w:val="0"/>
              <w:spacing w:line="260" w:lineRule="exact"/>
              <w:ind w:left="117"/>
              <w:rPr>
                <w:rFonts w:ascii="Arial" w:hAnsi="Arial" w:cs="Arial"/>
                <w:kern w:val="0"/>
                <w:sz w:val="22"/>
                <w:szCs w:val="22"/>
              </w:rPr>
            </w:pPr>
            <w:r w:rsidRPr="00AE346A">
              <w:rPr>
                <w:rFonts w:ascii="Arial" w:hAnsi="Arial" w:cs="Arial"/>
                <w:kern w:val="0"/>
                <w:sz w:val="22"/>
                <w:szCs w:val="22"/>
              </w:rPr>
              <w:t>8. Modelo</w:t>
            </w:r>
          </w:p>
        </w:tc>
        <w:tc>
          <w:tcPr>
            <w:tcW w:w="5429" w:type="dxa"/>
          </w:tcPr>
          <w:p w14:paraId="54416BE1"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3E68566B" w14:textId="77777777" w:rsidTr="00C206E1">
        <w:trPr>
          <w:trHeight w:val="273"/>
        </w:trPr>
        <w:tc>
          <w:tcPr>
            <w:tcW w:w="4385" w:type="dxa"/>
            <w:shd w:val="clear" w:color="auto" w:fill="D9E2F3" w:themeFill="accent1" w:themeFillTint="33"/>
          </w:tcPr>
          <w:p w14:paraId="30EF0166" w14:textId="77777777" w:rsidR="00AE346A" w:rsidRPr="00AE346A" w:rsidRDefault="00AE346A" w:rsidP="00AE346A">
            <w:pPr>
              <w:kinsoku w:val="0"/>
              <w:overflowPunct w:val="0"/>
              <w:autoSpaceDE w:val="0"/>
              <w:autoSpaceDN w:val="0"/>
              <w:adjustRightInd w:val="0"/>
              <w:spacing w:line="253" w:lineRule="exact"/>
              <w:ind w:left="117"/>
              <w:rPr>
                <w:rFonts w:ascii="Arial" w:hAnsi="Arial" w:cs="Arial"/>
                <w:kern w:val="0"/>
                <w:sz w:val="22"/>
                <w:szCs w:val="22"/>
              </w:rPr>
            </w:pPr>
            <w:r w:rsidRPr="00AE346A">
              <w:rPr>
                <w:rFonts w:ascii="Arial" w:hAnsi="Arial" w:cs="Arial"/>
                <w:kern w:val="0"/>
                <w:sz w:val="22"/>
                <w:szCs w:val="22"/>
              </w:rPr>
              <w:t>9. Dimensiones de la antena (metros)</w:t>
            </w:r>
          </w:p>
        </w:tc>
        <w:tc>
          <w:tcPr>
            <w:tcW w:w="5429" w:type="dxa"/>
          </w:tcPr>
          <w:p w14:paraId="5C15764D"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0B0B2C6D" w14:textId="77777777" w:rsidTr="00C206E1">
        <w:trPr>
          <w:trHeight w:val="275"/>
        </w:trPr>
        <w:tc>
          <w:tcPr>
            <w:tcW w:w="4385" w:type="dxa"/>
            <w:shd w:val="clear" w:color="auto" w:fill="D9E2F3" w:themeFill="accent1" w:themeFillTint="33"/>
          </w:tcPr>
          <w:p w14:paraId="43C816AB"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10. Precisión de apuntamiento (°)</w:t>
            </w:r>
          </w:p>
        </w:tc>
        <w:tc>
          <w:tcPr>
            <w:tcW w:w="5429" w:type="dxa"/>
          </w:tcPr>
          <w:p w14:paraId="6E1A891E"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101B49ED" w14:textId="77777777" w:rsidTr="00C206E1">
        <w:trPr>
          <w:trHeight w:val="277"/>
        </w:trPr>
        <w:tc>
          <w:tcPr>
            <w:tcW w:w="4385" w:type="dxa"/>
            <w:shd w:val="clear" w:color="auto" w:fill="D9E2F3" w:themeFill="accent1" w:themeFillTint="33"/>
          </w:tcPr>
          <w:p w14:paraId="46B4140F" w14:textId="77777777" w:rsidR="00AE346A" w:rsidRPr="00AE346A" w:rsidRDefault="00AE346A" w:rsidP="00AE346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11. Patrón de radiación</w:t>
            </w:r>
          </w:p>
        </w:tc>
        <w:tc>
          <w:tcPr>
            <w:tcW w:w="5429" w:type="dxa"/>
          </w:tcPr>
          <w:p w14:paraId="057261B7"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B8CE0E2" w14:textId="77777777" w:rsidTr="00C206E1">
        <w:trPr>
          <w:trHeight w:val="275"/>
        </w:trPr>
        <w:tc>
          <w:tcPr>
            <w:tcW w:w="4385" w:type="dxa"/>
            <w:shd w:val="clear" w:color="auto" w:fill="D9E2F3" w:themeFill="accent1" w:themeFillTint="33"/>
          </w:tcPr>
          <w:p w14:paraId="01EFD587"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12. Rango de operación TX (GHz)</w:t>
            </w:r>
          </w:p>
        </w:tc>
        <w:tc>
          <w:tcPr>
            <w:tcW w:w="5429" w:type="dxa"/>
          </w:tcPr>
          <w:p w14:paraId="68DF5A02"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21298160" w14:textId="77777777" w:rsidTr="00C206E1">
        <w:trPr>
          <w:trHeight w:val="275"/>
        </w:trPr>
        <w:tc>
          <w:tcPr>
            <w:tcW w:w="4385" w:type="dxa"/>
            <w:shd w:val="clear" w:color="auto" w:fill="D9E2F3" w:themeFill="accent1" w:themeFillTint="33"/>
          </w:tcPr>
          <w:p w14:paraId="469C2CFF"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13. Potencia entrada de la antena (watts)</w:t>
            </w:r>
          </w:p>
        </w:tc>
        <w:tc>
          <w:tcPr>
            <w:tcW w:w="5429" w:type="dxa"/>
          </w:tcPr>
          <w:p w14:paraId="707705E1"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290D5F9C" w14:textId="77777777" w:rsidTr="00C206E1">
        <w:trPr>
          <w:trHeight w:val="277"/>
        </w:trPr>
        <w:tc>
          <w:tcPr>
            <w:tcW w:w="4385" w:type="dxa"/>
            <w:shd w:val="clear" w:color="auto" w:fill="D9E2F3" w:themeFill="accent1" w:themeFillTint="33"/>
          </w:tcPr>
          <w:p w14:paraId="5055046F" w14:textId="77777777" w:rsidR="00AE346A" w:rsidRPr="00AE346A" w:rsidRDefault="00AE346A" w:rsidP="00AE346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 xml:space="preserve">14. </w:t>
            </w:r>
            <w:proofErr w:type="spellStart"/>
            <w:r w:rsidRPr="00AE346A">
              <w:rPr>
                <w:rFonts w:ascii="Arial" w:hAnsi="Arial" w:cs="Arial"/>
                <w:kern w:val="0"/>
                <w:sz w:val="22"/>
                <w:szCs w:val="22"/>
              </w:rPr>
              <w:t>Pmax</w:t>
            </w:r>
            <w:proofErr w:type="spellEnd"/>
            <w:r w:rsidRPr="00AE346A">
              <w:rPr>
                <w:rFonts w:ascii="Arial" w:hAnsi="Arial" w:cs="Arial"/>
                <w:kern w:val="0"/>
                <w:sz w:val="22"/>
                <w:szCs w:val="22"/>
              </w:rPr>
              <w:t xml:space="preserve"> (</w:t>
            </w:r>
            <w:proofErr w:type="spellStart"/>
            <w:r w:rsidRPr="00AE346A">
              <w:rPr>
                <w:rFonts w:ascii="Arial" w:hAnsi="Arial" w:cs="Arial"/>
                <w:kern w:val="0"/>
                <w:sz w:val="22"/>
                <w:szCs w:val="22"/>
              </w:rPr>
              <w:t>dBW</w:t>
            </w:r>
            <w:proofErr w:type="spellEnd"/>
            <w:r w:rsidRPr="00AE346A">
              <w:rPr>
                <w:rFonts w:ascii="Arial" w:hAnsi="Arial" w:cs="Arial"/>
                <w:kern w:val="0"/>
                <w:sz w:val="22"/>
                <w:szCs w:val="22"/>
              </w:rPr>
              <w:t>)</w:t>
            </w:r>
          </w:p>
        </w:tc>
        <w:tc>
          <w:tcPr>
            <w:tcW w:w="5429" w:type="dxa"/>
          </w:tcPr>
          <w:p w14:paraId="6897F7E1"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4E151AB7" w14:textId="77777777" w:rsidTr="00C206E1">
        <w:trPr>
          <w:trHeight w:val="551"/>
        </w:trPr>
        <w:tc>
          <w:tcPr>
            <w:tcW w:w="4385" w:type="dxa"/>
            <w:shd w:val="clear" w:color="auto" w:fill="D9E2F3" w:themeFill="accent1" w:themeFillTint="33"/>
          </w:tcPr>
          <w:p w14:paraId="0119BA98" w14:textId="77777777" w:rsidR="00AE346A" w:rsidRPr="00AE346A" w:rsidRDefault="00AE346A" w:rsidP="00AE346A">
            <w:pPr>
              <w:kinsoku w:val="0"/>
              <w:overflowPunct w:val="0"/>
              <w:autoSpaceDE w:val="0"/>
              <w:autoSpaceDN w:val="0"/>
              <w:adjustRightInd w:val="0"/>
              <w:spacing w:line="272" w:lineRule="exact"/>
              <w:ind w:left="117"/>
              <w:rPr>
                <w:rFonts w:ascii="Arial" w:hAnsi="Arial" w:cs="Arial"/>
                <w:kern w:val="0"/>
                <w:sz w:val="22"/>
                <w:szCs w:val="22"/>
              </w:rPr>
            </w:pPr>
            <w:r w:rsidRPr="00AE346A">
              <w:rPr>
                <w:rFonts w:ascii="Arial" w:hAnsi="Arial" w:cs="Arial"/>
                <w:kern w:val="0"/>
                <w:sz w:val="22"/>
                <w:szCs w:val="22"/>
              </w:rPr>
              <w:t xml:space="preserve">15. Ganancia de la antena TX (dBi a </w:t>
            </w:r>
            <w:proofErr w:type="spellStart"/>
            <w:r w:rsidRPr="00AE346A">
              <w:rPr>
                <w:rFonts w:ascii="Arial" w:hAnsi="Arial" w:cs="Arial"/>
                <w:kern w:val="0"/>
                <w:sz w:val="22"/>
                <w:szCs w:val="22"/>
              </w:rPr>
              <w:t>xxx</w:t>
            </w:r>
            <w:proofErr w:type="spellEnd"/>
          </w:p>
          <w:p w14:paraId="5318014E" w14:textId="77777777" w:rsidR="00AE346A" w:rsidRPr="00AE346A" w:rsidRDefault="00AE346A" w:rsidP="00AE346A">
            <w:pPr>
              <w:kinsoku w:val="0"/>
              <w:overflowPunct w:val="0"/>
              <w:autoSpaceDE w:val="0"/>
              <w:autoSpaceDN w:val="0"/>
              <w:adjustRightInd w:val="0"/>
              <w:spacing w:line="259" w:lineRule="exact"/>
              <w:ind w:left="117"/>
              <w:rPr>
                <w:rFonts w:ascii="Arial" w:hAnsi="Arial" w:cs="Arial"/>
                <w:spacing w:val="-4"/>
                <w:kern w:val="0"/>
                <w:sz w:val="22"/>
                <w:szCs w:val="22"/>
              </w:rPr>
            </w:pPr>
            <w:r w:rsidRPr="00AE346A">
              <w:rPr>
                <w:rFonts w:ascii="Arial" w:hAnsi="Arial" w:cs="Arial"/>
                <w:spacing w:val="-4"/>
                <w:kern w:val="0"/>
                <w:sz w:val="22"/>
                <w:szCs w:val="22"/>
              </w:rPr>
              <w:t>GHz)</w:t>
            </w:r>
          </w:p>
        </w:tc>
        <w:tc>
          <w:tcPr>
            <w:tcW w:w="5429" w:type="dxa"/>
          </w:tcPr>
          <w:p w14:paraId="5AF6EDFE"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42D2A30A" w14:textId="77777777" w:rsidTr="00C206E1">
        <w:trPr>
          <w:trHeight w:val="275"/>
        </w:trPr>
        <w:tc>
          <w:tcPr>
            <w:tcW w:w="4385" w:type="dxa"/>
            <w:shd w:val="clear" w:color="auto" w:fill="D9E2F3" w:themeFill="accent1" w:themeFillTint="33"/>
          </w:tcPr>
          <w:p w14:paraId="1AAEB879"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16. PIRE (</w:t>
            </w:r>
            <w:proofErr w:type="spellStart"/>
            <w:r w:rsidRPr="00AE346A">
              <w:rPr>
                <w:rFonts w:ascii="Arial" w:hAnsi="Arial" w:cs="Arial"/>
                <w:kern w:val="0"/>
                <w:sz w:val="22"/>
                <w:szCs w:val="22"/>
              </w:rPr>
              <w:t>dBW</w:t>
            </w:r>
            <w:proofErr w:type="spellEnd"/>
            <w:r w:rsidRPr="00AE346A">
              <w:rPr>
                <w:rFonts w:ascii="Arial" w:hAnsi="Arial" w:cs="Arial"/>
                <w:kern w:val="0"/>
                <w:sz w:val="22"/>
                <w:szCs w:val="22"/>
              </w:rPr>
              <w:t>, todas las portadoras)</w:t>
            </w:r>
          </w:p>
        </w:tc>
        <w:tc>
          <w:tcPr>
            <w:tcW w:w="5429" w:type="dxa"/>
          </w:tcPr>
          <w:p w14:paraId="3BE7B334"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0B0156BC" w14:textId="77777777" w:rsidTr="00C206E1">
        <w:trPr>
          <w:trHeight w:val="275"/>
        </w:trPr>
        <w:tc>
          <w:tcPr>
            <w:tcW w:w="4385" w:type="dxa"/>
            <w:shd w:val="clear" w:color="auto" w:fill="D9E2F3" w:themeFill="accent1" w:themeFillTint="33"/>
          </w:tcPr>
          <w:p w14:paraId="25C5859C"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17. Ancho de banda ocupado TX (MHz)</w:t>
            </w:r>
          </w:p>
        </w:tc>
        <w:tc>
          <w:tcPr>
            <w:tcW w:w="5429" w:type="dxa"/>
          </w:tcPr>
          <w:p w14:paraId="25A37662"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4ADAB97" w14:textId="77777777" w:rsidTr="00C206E1">
        <w:trPr>
          <w:trHeight w:val="275"/>
        </w:trPr>
        <w:tc>
          <w:tcPr>
            <w:tcW w:w="4385" w:type="dxa"/>
            <w:shd w:val="clear" w:color="auto" w:fill="D9E2F3" w:themeFill="accent1" w:themeFillTint="33"/>
          </w:tcPr>
          <w:p w14:paraId="4D692890"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18. Designación de la emisión TX</w:t>
            </w:r>
          </w:p>
        </w:tc>
        <w:tc>
          <w:tcPr>
            <w:tcW w:w="5429" w:type="dxa"/>
          </w:tcPr>
          <w:p w14:paraId="5645F3FA"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75A38FD5" w14:textId="77777777" w:rsidTr="00C206E1">
        <w:trPr>
          <w:trHeight w:val="275"/>
        </w:trPr>
        <w:tc>
          <w:tcPr>
            <w:tcW w:w="4385" w:type="dxa"/>
            <w:shd w:val="clear" w:color="auto" w:fill="D9E2F3" w:themeFill="accent1" w:themeFillTint="33"/>
          </w:tcPr>
          <w:p w14:paraId="259C9DAB" w14:textId="77777777" w:rsidR="00AE346A" w:rsidRPr="00AE346A" w:rsidRDefault="00AE346A" w:rsidP="00AE346A">
            <w:pPr>
              <w:kinsoku w:val="0"/>
              <w:overflowPunct w:val="0"/>
              <w:autoSpaceDE w:val="0"/>
              <w:autoSpaceDN w:val="0"/>
              <w:adjustRightInd w:val="0"/>
              <w:spacing w:line="256" w:lineRule="exact"/>
              <w:ind w:left="117"/>
              <w:rPr>
                <w:rFonts w:ascii="Arial" w:hAnsi="Arial" w:cs="Arial"/>
                <w:kern w:val="0"/>
                <w:sz w:val="22"/>
                <w:szCs w:val="22"/>
              </w:rPr>
            </w:pPr>
            <w:r w:rsidRPr="00AE346A">
              <w:rPr>
                <w:rFonts w:ascii="Arial" w:hAnsi="Arial" w:cs="Arial"/>
                <w:kern w:val="0"/>
                <w:sz w:val="22"/>
                <w:szCs w:val="22"/>
              </w:rPr>
              <w:t>19. Rango de operación RX (GHz)</w:t>
            </w:r>
          </w:p>
        </w:tc>
        <w:tc>
          <w:tcPr>
            <w:tcW w:w="5429" w:type="dxa"/>
          </w:tcPr>
          <w:p w14:paraId="04596C7C"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565FB0B4" w14:textId="77777777" w:rsidTr="00C206E1">
        <w:trPr>
          <w:trHeight w:val="553"/>
        </w:trPr>
        <w:tc>
          <w:tcPr>
            <w:tcW w:w="4385" w:type="dxa"/>
            <w:shd w:val="clear" w:color="auto" w:fill="D9E2F3" w:themeFill="accent1" w:themeFillTint="33"/>
          </w:tcPr>
          <w:p w14:paraId="1ED1E6D3" w14:textId="77777777" w:rsidR="00AE346A" w:rsidRPr="00AE346A" w:rsidRDefault="00AE346A" w:rsidP="00AE346A">
            <w:pPr>
              <w:kinsoku w:val="0"/>
              <w:overflowPunct w:val="0"/>
              <w:autoSpaceDE w:val="0"/>
              <w:autoSpaceDN w:val="0"/>
              <w:adjustRightInd w:val="0"/>
              <w:spacing w:line="276" w:lineRule="exact"/>
              <w:ind w:left="117"/>
              <w:rPr>
                <w:rFonts w:ascii="Arial" w:hAnsi="Arial" w:cs="Arial"/>
                <w:spacing w:val="-4"/>
                <w:kern w:val="0"/>
                <w:sz w:val="22"/>
                <w:szCs w:val="22"/>
              </w:rPr>
            </w:pPr>
            <w:r w:rsidRPr="00AE346A">
              <w:rPr>
                <w:rFonts w:ascii="Arial" w:hAnsi="Arial" w:cs="Arial"/>
                <w:kern w:val="0"/>
                <w:sz w:val="22"/>
                <w:szCs w:val="22"/>
              </w:rPr>
              <w:t>20.</w:t>
            </w:r>
            <w:r w:rsidRPr="00AE346A">
              <w:rPr>
                <w:rFonts w:ascii="Arial" w:hAnsi="Arial" w:cs="Arial"/>
                <w:spacing w:val="-8"/>
                <w:kern w:val="0"/>
                <w:sz w:val="22"/>
                <w:szCs w:val="22"/>
              </w:rPr>
              <w:t xml:space="preserve"> </w:t>
            </w:r>
            <w:r w:rsidRPr="00AE346A">
              <w:rPr>
                <w:rFonts w:ascii="Arial" w:hAnsi="Arial" w:cs="Arial"/>
                <w:kern w:val="0"/>
                <w:sz w:val="22"/>
                <w:szCs w:val="22"/>
              </w:rPr>
              <w:t>Ganancia</w:t>
            </w:r>
            <w:r w:rsidRPr="00AE346A">
              <w:rPr>
                <w:rFonts w:ascii="Arial" w:hAnsi="Arial" w:cs="Arial"/>
                <w:spacing w:val="-9"/>
                <w:kern w:val="0"/>
                <w:sz w:val="22"/>
                <w:szCs w:val="22"/>
              </w:rPr>
              <w:t xml:space="preserve"> </w:t>
            </w:r>
            <w:r w:rsidRPr="00AE346A">
              <w:rPr>
                <w:rFonts w:ascii="Arial" w:hAnsi="Arial" w:cs="Arial"/>
                <w:kern w:val="0"/>
                <w:sz w:val="22"/>
                <w:szCs w:val="22"/>
              </w:rPr>
              <w:t>de</w:t>
            </w:r>
            <w:r w:rsidRPr="00AE346A">
              <w:rPr>
                <w:rFonts w:ascii="Arial" w:hAnsi="Arial" w:cs="Arial"/>
                <w:spacing w:val="-11"/>
                <w:kern w:val="0"/>
                <w:sz w:val="22"/>
                <w:szCs w:val="22"/>
              </w:rPr>
              <w:t xml:space="preserve"> </w:t>
            </w:r>
            <w:r w:rsidRPr="00AE346A">
              <w:rPr>
                <w:rFonts w:ascii="Arial" w:hAnsi="Arial" w:cs="Arial"/>
                <w:kern w:val="0"/>
                <w:sz w:val="22"/>
                <w:szCs w:val="22"/>
              </w:rPr>
              <w:t>la</w:t>
            </w:r>
            <w:r w:rsidRPr="00AE346A">
              <w:rPr>
                <w:rFonts w:ascii="Arial" w:hAnsi="Arial" w:cs="Arial"/>
                <w:spacing w:val="-8"/>
                <w:kern w:val="0"/>
                <w:sz w:val="22"/>
                <w:szCs w:val="22"/>
              </w:rPr>
              <w:t xml:space="preserve"> </w:t>
            </w:r>
            <w:r w:rsidRPr="00AE346A">
              <w:rPr>
                <w:rFonts w:ascii="Arial" w:hAnsi="Arial" w:cs="Arial"/>
                <w:kern w:val="0"/>
                <w:sz w:val="22"/>
                <w:szCs w:val="22"/>
              </w:rPr>
              <w:t>antena</w:t>
            </w:r>
            <w:r w:rsidRPr="00AE346A">
              <w:rPr>
                <w:rFonts w:ascii="Arial" w:hAnsi="Arial" w:cs="Arial"/>
                <w:spacing w:val="-7"/>
                <w:kern w:val="0"/>
                <w:sz w:val="22"/>
                <w:szCs w:val="22"/>
              </w:rPr>
              <w:t xml:space="preserve"> </w:t>
            </w:r>
            <w:r w:rsidRPr="00AE346A">
              <w:rPr>
                <w:rFonts w:ascii="Arial" w:hAnsi="Arial" w:cs="Arial"/>
                <w:kern w:val="0"/>
                <w:sz w:val="22"/>
                <w:szCs w:val="22"/>
              </w:rPr>
              <w:t>RX</w:t>
            </w:r>
            <w:r w:rsidRPr="00AE346A">
              <w:rPr>
                <w:rFonts w:ascii="Arial" w:hAnsi="Arial" w:cs="Arial"/>
                <w:spacing w:val="-11"/>
                <w:kern w:val="0"/>
                <w:sz w:val="22"/>
                <w:szCs w:val="22"/>
              </w:rPr>
              <w:t xml:space="preserve"> </w:t>
            </w:r>
            <w:r w:rsidRPr="00AE346A">
              <w:rPr>
                <w:rFonts w:ascii="Arial" w:hAnsi="Arial" w:cs="Arial"/>
                <w:kern w:val="0"/>
                <w:sz w:val="22"/>
                <w:szCs w:val="22"/>
              </w:rPr>
              <w:t>(dBi</w:t>
            </w:r>
            <w:r w:rsidRPr="00AE346A">
              <w:rPr>
                <w:rFonts w:ascii="Arial" w:hAnsi="Arial" w:cs="Arial"/>
                <w:spacing w:val="-7"/>
                <w:kern w:val="0"/>
                <w:sz w:val="22"/>
                <w:szCs w:val="22"/>
              </w:rPr>
              <w:t xml:space="preserve"> </w:t>
            </w:r>
            <w:r w:rsidRPr="00AE346A">
              <w:rPr>
                <w:rFonts w:ascii="Arial" w:hAnsi="Arial" w:cs="Arial"/>
                <w:kern w:val="0"/>
                <w:sz w:val="22"/>
                <w:szCs w:val="22"/>
              </w:rPr>
              <w:t>a</w:t>
            </w:r>
            <w:r w:rsidRPr="00AE346A">
              <w:rPr>
                <w:rFonts w:ascii="Arial" w:hAnsi="Arial" w:cs="Arial"/>
                <w:spacing w:val="-12"/>
                <w:kern w:val="0"/>
                <w:sz w:val="22"/>
                <w:szCs w:val="22"/>
              </w:rPr>
              <w:t xml:space="preserve"> </w:t>
            </w:r>
            <w:proofErr w:type="spellStart"/>
            <w:r w:rsidRPr="00AE346A">
              <w:rPr>
                <w:rFonts w:ascii="Arial" w:hAnsi="Arial" w:cs="Arial"/>
                <w:kern w:val="0"/>
                <w:sz w:val="22"/>
                <w:szCs w:val="22"/>
              </w:rPr>
              <w:t>xxx</w:t>
            </w:r>
            <w:proofErr w:type="spellEnd"/>
            <w:r w:rsidRPr="00AE346A">
              <w:rPr>
                <w:rFonts w:ascii="Arial" w:hAnsi="Arial" w:cs="Arial"/>
                <w:kern w:val="0"/>
                <w:sz w:val="22"/>
                <w:szCs w:val="22"/>
              </w:rPr>
              <w:t xml:space="preserve"> </w:t>
            </w:r>
            <w:r w:rsidRPr="00AE346A">
              <w:rPr>
                <w:rFonts w:ascii="Arial" w:hAnsi="Arial" w:cs="Arial"/>
                <w:spacing w:val="-4"/>
                <w:kern w:val="0"/>
                <w:sz w:val="22"/>
                <w:szCs w:val="22"/>
              </w:rPr>
              <w:t>GHz)</w:t>
            </w:r>
          </w:p>
        </w:tc>
        <w:tc>
          <w:tcPr>
            <w:tcW w:w="5429" w:type="dxa"/>
          </w:tcPr>
          <w:p w14:paraId="7590FDA6"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45F40806" w14:textId="77777777" w:rsidTr="00C206E1">
        <w:trPr>
          <w:trHeight w:val="275"/>
        </w:trPr>
        <w:tc>
          <w:tcPr>
            <w:tcW w:w="4385" w:type="dxa"/>
            <w:shd w:val="clear" w:color="auto" w:fill="D9E2F3" w:themeFill="accent1" w:themeFillTint="33"/>
          </w:tcPr>
          <w:p w14:paraId="300ADCB5" w14:textId="77777777" w:rsidR="00AE346A" w:rsidRPr="00AE346A" w:rsidRDefault="00AE346A" w:rsidP="00AE346A">
            <w:pPr>
              <w:kinsoku w:val="0"/>
              <w:overflowPunct w:val="0"/>
              <w:autoSpaceDE w:val="0"/>
              <w:autoSpaceDN w:val="0"/>
              <w:adjustRightInd w:val="0"/>
              <w:spacing w:line="255" w:lineRule="exact"/>
              <w:ind w:left="117"/>
              <w:rPr>
                <w:rFonts w:ascii="Arial" w:hAnsi="Arial" w:cs="Arial"/>
                <w:kern w:val="0"/>
                <w:sz w:val="22"/>
                <w:szCs w:val="22"/>
              </w:rPr>
            </w:pPr>
            <w:r w:rsidRPr="00AE346A">
              <w:rPr>
                <w:rFonts w:ascii="Arial" w:hAnsi="Arial" w:cs="Arial"/>
                <w:kern w:val="0"/>
                <w:sz w:val="22"/>
                <w:szCs w:val="22"/>
              </w:rPr>
              <w:t>21. Ancho de banda ocupado TX (MHz)</w:t>
            </w:r>
          </w:p>
        </w:tc>
        <w:tc>
          <w:tcPr>
            <w:tcW w:w="5429" w:type="dxa"/>
          </w:tcPr>
          <w:p w14:paraId="2BC1D423"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r w:rsidR="00F57013" w:rsidRPr="00AE346A" w14:paraId="139CE2D2" w14:textId="77777777" w:rsidTr="00C206E1">
        <w:trPr>
          <w:trHeight w:val="277"/>
        </w:trPr>
        <w:tc>
          <w:tcPr>
            <w:tcW w:w="4385" w:type="dxa"/>
            <w:shd w:val="clear" w:color="auto" w:fill="D9E2F3" w:themeFill="accent1" w:themeFillTint="33"/>
          </w:tcPr>
          <w:p w14:paraId="3DE4A8B2" w14:textId="77777777" w:rsidR="00AE346A" w:rsidRPr="00AE346A" w:rsidRDefault="00AE346A" w:rsidP="00AE346A">
            <w:pPr>
              <w:kinsoku w:val="0"/>
              <w:overflowPunct w:val="0"/>
              <w:autoSpaceDE w:val="0"/>
              <w:autoSpaceDN w:val="0"/>
              <w:adjustRightInd w:val="0"/>
              <w:spacing w:line="258" w:lineRule="exact"/>
              <w:ind w:left="117"/>
              <w:rPr>
                <w:rFonts w:ascii="Arial" w:hAnsi="Arial" w:cs="Arial"/>
                <w:kern w:val="0"/>
                <w:sz w:val="22"/>
                <w:szCs w:val="22"/>
              </w:rPr>
            </w:pPr>
            <w:r w:rsidRPr="00AE346A">
              <w:rPr>
                <w:rFonts w:ascii="Arial" w:hAnsi="Arial" w:cs="Arial"/>
                <w:kern w:val="0"/>
                <w:sz w:val="22"/>
                <w:szCs w:val="22"/>
              </w:rPr>
              <w:t>22. Designación de la emisión RX</w:t>
            </w:r>
          </w:p>
        </w:tc>
        <w:tc>
          <w:tcPr>
            <w:tcW w:w="5429" w:type="dxa"/>
          </w:tcPr>
          <w:p w14:paraId="08287854" w14:textId="77777777" w:rsidR="00AE346A" w:rsidRPr="00AE346A" w:rsidRDefault="00AE346A" w:rsidP="00AE346A">
            <w:pPr>
              <w:kinsoku w:val="0"/>
              <w:overflowPunct w:val="0"/>
              <w:autoSpaceDE w:val="0"/>
              <w:autoSpaceDN w:val="0"/>
              <w:adjustRightInd w:val="0"/>
              <w:rPr>
                <w:rFonts w:ascii="Arial" w:hAnsi="Arial" w:cs="Arial"/>
                <w:kern w:val="0"/>
                <w:sz w:val="22"/>
                <w:szCs w:val="22"/>
              </w:rPr>
            </w:pPr>
          </w:p>
        </w:tc>
      </w:tr>
    </w:tbl>
    <w:p w14:paraId="0E5F0521" w14:textId="77777777" w:rsidR="00AE346A" w:rsidRDefault="00AE346A"/>
    <w:p w14:paraId="17B4F187" w14:textId="77777777" w:rsidR="0021554B" w:rsidRDefault="0021554B" w:rsidP="00F57013">
      <w:pPr>
        <w:jc w:val="both"/>
      </w:pPr>
    </w:p>
    <w:p w14:paraId="796D7468" w14:textId="77777777" w:rsidR="00F57013" w:rsidRPr="001B4AB7" w:rsidRDefault="00F57013" w:rsidP="00F57013">
      <w:pPr>
        <w:spacing w:line="276" w:lineRule="auto"/>
        <w:ind w:left="993"/>
        <w:jc w:val="both"/>
        <w:rPr>
          <w:rFonts w:ascii="Arial" w:hAnsi="Arial" w:cs="Arial"/>
          <w:b/>
          <w:bCs/>
        </w:rPr>
      </w:pPr>
      <w:r w:rsidRPr="001B4AB7">
        <w:rPr>
          <w:rFonts w:ascii="Arial" w:hAnsi="Arial" w:cs="Arial"/>
          <w:b/>
          <w:bCs/>
        </w:rPr>
        <w:t>Notas:</w:t>
      </w:r>
    </w:p>
    <w:p w14:paraId="4A828CAF" w14:textId="77777777" w:rsidR="00F57013" w:rsidRPr="001B4AB7" w:rsidRDefault="00F57013" w:rsidP="00F57013">
      <w:pPr>
        <w:pStyle w:val="Prrafodelista"/>
        <w:numPr>
          <w:ilvl w:val="0"/>
          <w:numId w:val="41"/>
        </w:numPr>
        <w:spacing w:line="276" w:lineRule="auto"/>
        <w:jc w:val="both"/>
        <w:rPr>
          <w:rFonts w:ascii="Arial" w:hAnsi="Arial" w:cs="Arial"/>
        </w:rPr>
      </w:pPr>
      <w:r w:rsidRPr="001B4AB7">
        <w:rPr>
          <w:rFonts w:ascii="Arial" w:hAnsi="Arial" w:cs="Arial"/>
        </w:rPr>
        <w:t>Tipo de estación: detallar si es Específicas (ubicación permanente), típicas (móvil o transportable) o ETEM (Estaciones Terrenas en Movimiento, detallar si es para aeronave, embarcación o vehículo terrestre).</w:t>
      </w:r>
    </w:p>
    <w:p w14:paraId="04362C07" w14:textId="335E9FB8" w:rsidR="00F57013" w:rsidRPr="001B4AB7" w:rsidRDefault="00F57013" w:rsidP="00F57013">
      <w:pPr>
        <w:pStyle w:val="Prrafodelista"/>
        <w:numPr>
          <w:ilvl w:val="0"/>
          <w:numId w:val="41"/>
        </w:numPr>
        <w:spacing w:line="276" w:lineRule="auto"/>
        <w:jc w:val="both"/>
        <w:rPr>
          <w:rFonts w:ascii="Arial" w:hAnsi="Arial" w:cs="Arial"/>
        </w:rPr>
      </w:pPr>
      <w:r w:rsidRPr="001B4AB7">
        <w:rPr>
          <w:rFonts w:ascii="Arial" w:hAnsi="Arial" w:cs="Arial"/>
        </w:rPr>
        <w:t xml:space="preserve">Nombre del satélite ante UIT: estación espacial asociada o satélite registrado en la UIT  (Unión Internacional de Telecomunicaciones), más información en </w:t>
      </w:r>
      <w:hyperlink r:id="rId9" w:history="1">
        <w:r w:rsidRPr="001B4AB7">
          <w:rPr>
            <w:rStyle w:val="Hipervnculo"/>
            <w:rFonts w:ascii="Arial" w:hAnsi="Arial" w:cs="Arial"/>
          </w:rPr>
          <w:t>https://www.itu.int/net/ITU-R/space/snl/bsearchb/spublication.asp</w:t>
        </w:r>
      </w:hyperlink>
    </w:p>
    <w:p w14:paraId="5FE6C515" w14:textId="77777777" w:rsidR="00F57013" w:rsidRPr="001B4AB7" w:rsidRDefault="00F57013" w:rsidP="00F57013">
      <w:pPr>
        <w:pStyle w:val="Prrafodelista"/>
        <w:numPr>
          <w:ilvl w:val="0"/>
          <w:numId w:val="41"/>
        </w:numPr>
        <w:spacing w:line="276" w:lineRule="auto"/>
        <w:jc w:val="both"/>
        <w:rPr>
          <w:rFonts w:ascii="Arial" w:hAnsi="Arial" w:cs="Arial"/>
        </w:rPr>
      </w:pPr>
      <w:r w:rsidRPr="001B4AB7">
        <w:rPr>
          <w:rFonts w:ascii="Arial" w:hAnsi="Arial" w:cs="Arial"/>
        </w:rPr>
        <w:t>Número de referencia BR UIT y fecha publicación:</w:t>
      </w:r>
    </w:p>
    <w:p w14:paraId="245F7A34" w14:textId="77777777" w:rsidR="00F57013" w:rsidRPr="001B4AB7" w:rsidRDefault="00F57013" w:rsidP="00F57013">
      <w:pPr>
        <w:pStyle w:val="Prrafodelista"/>
        <w:numPr>
          <w:ilvl w:val="0"/>
          <w:numId w:val="41"/>
        </w:numPr>
        <w:spacing w:line="276" w:lineRule="auto"/>
        <w:jc w:val="both"/>
        <w:rPr>
          <w:rFonts w:ascii="Arial" w:hAnsi="Arial" w:cs="Arial"/>
        </w:rPr>
      </w:pPr>
      <w:r w:rsidRPr="001B4AB7">
        <w:rPr>
          <w:rFonts w:ascii="Arial" w:hAnsi="Arial" w:cs="Arial"/>
        </w:rPr>
        <w:t>Tipo de satélite (GSO, NGSO): se refiere a satélites geoestacionarios o no- geoestacionarios.</w:t>
      </w:r>
    </w:p>
    <w:p w14:paraId="7EF3AE2D" w14:textId="77777777" w:rsidR="00F57013" w:rsidRPr="001B4AB7" w:rsidRDefault="00F57013" w:rsidP="00F57013">
      <w:pPr>
        <w:pStyle w:val="Prrafodelista"/>
        <w:numPr>
          <w:ilvl w:val="0"/>
          <w:numId w:val="41"/>
        </w:numPr>
        <w:spacing w:line="276" w:lineRule="auto"/>
        <w:jc w:val="both"/>
        <w:rPr>
          <w:rFonts w:ascii="Arial" w:hAnsi="Arial" w:cs="Arial"/>
        </w:rPr>
      </w:pPr>
      <w:r w:rsidRPr="001B4AB7">
        <w:rPr>
          <w:rFonts w:ascii="Arial" w:hAnsi="Arial" w:cs="Arial"/>
        </w:rPr>
        <w:t>Servicio de radiocomunicación: Servicio Fijo por Satélite, Servicio Móvil por Satélite, Servicio de Radiodifusión por Satélite, entre otros, en consonancia con lo dispuesto para las bandas empleadas.</w:t>
      </w:r>
    </w:p>
    <w:p w14:paraId="31D8513B" w14:textId="77777777" w:rsidR="00F57013" w:rsidRPr="001B4AB7" w:rsidRDefault="00F57013" w:rsidP="00F57013">
      <w:pPr>
        <w:pStyle w:val="Prrafodelista"/>
        <w:numPr>
          <w:ilvl w:val="0"/>
          <w:numId w:val="41"/>
        </w:numPr>
        <w:spacing w:line="276" w:lineRule="auto"/>
        <w:jc w:val="both"/>
        <w:rPr>
          <w:rFonts w:ascii="Arial" w:hAnsi="Arial" w:cs="Arial"/>
        </w:rPr>
      </w:pPr>
      <w:r w:rsidRPr="001B4AB7">
        <w:rPr>
          <w:rFonts w:ascii="Arial" w:hAnsi="Arial" w:cs="Arial"/>
        </w:rPr>
        <w:t>Servicio aplicativo o uso pretendido: asociado con nomenclatura del Anexo I, deberá detallar el servicio o la razón para la cual se usará el recurso.</w:t>
      </w:r>
    </w:p>
    <w:p w14:paraId="49BB486E" w14:textId="525D2D7E" w:rsidR="00F57013" w:rsidRPr="001B4AB7" w:rsidRDefault="00F57013" w:rsidP="00F57013">
      <w:pPr>
        <w:pStyle w:val="Prrafodelista"/>
        <w:numPr>
          <w:ilvl w:val="0"/>
          <w:numId w:val="44"/>
        </w:numPr>
        <w:autoSpaceDE w:val="0"/>
        <w:autoSpaceDN w:val="0"/>
        <w:adjustRightInd w:val="0"/>
        <w:spacing w:line="276" w:lineRule="auto"/>
        <w:jc w:val="both"/>
        <w:rPr>
          <w:rFonts w:ascii="Arial" w:hAnsi="Arial" w:cs="Arial"/>
          <w:kern w:val="0"/>
        </w:rPr>
      </w:pPr>
      <w:r w:rsidRPr="001B4AB7">
        <w:rPr>
          <w:rFonts w:ascii="Arial" w:hAnsi="Arial" w:cs="Arial"/>
          <w:kern w:val="0"/>
        </w:rPr>
        <w:t xml:space="preserve">Patrón de radiación: </w:t>
      </w:r>
      <w:proofErr w:type="spellStart"/>
      <w:r w:rsidRPr="001B4AB7">
        <w:rPr>
          <w:rFonts w:ascii="Arial" w:hAnsi="Arial" w:cs="Arial"/>
          <w:kern w:val="0"/>
        </w:rPr>
        <w:t>Ref</w:t>
      </w:r>
      <w:proofErr w:type="spellEnd"/>
      <w:r w:rsidRPr="001B4AB7">
        <w:rPr>
          <w:rFonts w:ascii="Arial" w:hAnsi="Arial" w:cs="Arial"/>
          <w:kern w:val="0"/>
        </w:rPr>
        <w:t>–</w:t>
      </w:r>
      <w:proofErr w:type="spellStart"/>
      <w:r w:rsidRPr="001B4AB7">
        <w:rPr>
          <w:rFonts w:ascii="Arial" w:hAnsi="Arial" w:cs="Arial"/>
          <w:kern w:val="0"/>
        </w:rPr>
        <w:t>pattern</w:t>
      </w:r>
      <w:proofErr w:type="spellEnd"/>
      <w:r w:rsidRPr="001B4AB7">
        <w:rPr>
          <w:rFonts w:ascii="Arial" w:hAnsi="Arial" w:cs="Arial"/>
          <w:kern w:val="0"/>
        </w:rPr>
        <w:t xml:space="preserve"> (</w:t>
      </w:r>
      <w:proofErr w:type="spellStart"/>
      <w:r w:rsidRPr="001B4AB7">
        <w:rPr>
          <w:rFonts w:ascii="Arial" w:hAnsi="Arial" w:cs="Arial"/>
          <w:kern w:val="0"/>
        </w:rPr>
        <w:t>co</w:t>
      </w:r>
      <w:proofErr w:type="spellEnd"/>
      <w:r w:rsidRPr="001B4AB7">
        <w:rPr>
          <w:rFonts w:ascii="Arial" w:hAnsi="Arial" w:cs="Arial"/>
          <w:kern w:val="0"/>
        </w:rPr>
        <w:t>-Pol) que es el patrón de referencia de la antena, corresponde al gráfico de la atenuación en función de grados, favor referirse “</w:t>
      </w:r>
      <w:proofErr w:type="spellStart"/>
      <w:r w:rsidRPr="001B4AB7">
        <w:rPr>
          <w:rFonts w:ascii="Arial" w:hAnsi="Arial" w:cs="Arial"/>
          <w:kern w:val="0"/>
        </w:rPr>
        <w:t>Antenna</w:t>
      </w:r>
      <w:proofErr w:type="spellEnd"/>
      <w:r w:rsidRPr="001B4AB7">
        <w:rPr>
          <w:rFonts w:ascii="Arial" w:hAnsi="Arial" w:cs="Arial"/>
          <w:kern w:val="0"/>
        </w:rPr>
        <w:t xml:space="preserve"> </w:t>
      </w:r>
      <w:proofErr w:type="spellStart"/>
      <w:r w:rsidRPr="001B4AB7">
        <w:rPr>
          <w:rFonts w:ascii="Arial" w:hAnsi="Arial" w:cs="Arial"/>
          <w:kern w:val="0"/>
        </w:rPr>
        <w:t>Pattern</w:t>
      </w:r>
      <w:proofErr w:type="spellEnd"/>
      <w:r w:rsidRPr="001B4AB7">
        <w:rPr>
          <w:rFonts w:ascii="Arial" w:hAnsi="Arial" w:cs="Arial"/>
          <w:kern w:val="0"/>
        </w:rPr>
        <w:t xml:space="preserve"> Reference Manual” de la UIT, de no existir aportar un diagrama de radiación de </w:t>
      </w:r>
      <w:r w:rsidRPr="001B4AB7">
        <w:rPr>
          <w:rFonts w:ascii="Arial" w:hAnsi="Arial" w:cs="Arial"/>
          <w:kern w:val="0"/>
        </w:rPr>
        <w:lastRenderedPageBreak/>
        <w:t>la antena (tomando como referencia la dirección de máxima radiación) para cada banda de operación.</w:t>
      </w:r>
    </w:p>
    <w:p w14:paraId="46B1F657" w14:textId="338B0F73" w:rsidR="00F57013" w:rsidRPr="001B4AB7" w:rsidRDefault="00F57013" w:rsidP="00F57013">
      <w:pPr>
        <w:pStyle w:val="Prrafodelista"/>
        <w:numPr>
          <w:ilvl w:val="0"/>
          <w:numId w:val="45"/>
        </w:numPr>
        <w:autoSpaceDE w:val="0"/>
        <w:autoSpaceDN w:val="0"/>
        <w:adjustRightInd w:val="0"/>
        <w:spacing w:line="276" w:lineRule="auto"/>
        <w:jc w:val="both"/>
        <w:rPr>
          <w:rFonts w:ascii="Arial" w:hAnsi="Arial" w:cs="Arial"/>
          <w:kern w:val="0"/>
        </w:rPr>
      </w:pPr>
      <w:r w:rsidRPr="001B4AB7">
        <w:rPr>
          <w:rFonts w:ascii="Arial" w:hAnsi="Arial" w:cs="Arial"/>
          <w:b/>
          <w:bCs/>
          <w:kern w:val="0"/>
        </w:rPr>
        <w:t>y 22</w:t>
      </w:r>
      <w:r w:rsidRPr="001B4AB7">
        <w:rPr>
          <w:rFonts w:ascii="Arial" w:hAnsi="Arial" w:cs="Arial"/>
          <w:kern w:val="0"/>
        </w:rPr>
        <w:t>. Designación de la emisión: para cada portadora conforme dispone el Reglamento de Radiocomunicaciones de la UIT en el Apéndice 1.</w:t>
      </w:r>
    </w:p>
    <w:p w14:paraId="628C34D5" w14:textId="77777777" w:rsidR="00B74DA8" w:rsidRPr="001B4AB7" w:rsidRDefault="00B74DA8" w:rsidP="00F57013">
      <w:pPr>
        <w:autoSpaceDE w:val="0"/>
        <w:autoSpaceDN w:val="0"/>
        <w:adjustRightInd w:val="0"/>
        <w:spacing w:line="276" w:lineRule="auto"/>
        <w:jc w:val="both"/>
        <w:rPr>
          <w:rFonts w:ascii="Arial" w:hAnsi="Arial" w:cs="Arial"/>
          <w:kern w:val="0"/>
        </w:rPr>
      </w:pPr>
    </w:p>
    <w:p w14:paraId="64B0AFF8" w14:textId="77777777" w:rsidR="00DC7E92" w:rsidRDefault="00F57013" w:rsidP="00DC7E92">
      <w:pPr>
        <w:pStyle w:val="Prrafodelista"/>
        <w:numPr>
          <w:ilvl w:val="0"/>
          <w:numId w:val="73"/>
        </w:numPr>
        <w:autoSpaceDE w:val="0"/>
        <w:autoSpaceDN w:val="0"/>
        <w:adjustRightInd w:val="0"/>
        <w:spacing w:line="276" w:lineRule="auto"/>
        <w:jc w:val="both"/>
        <w:rPr>
          <w:rFonts w:ascii="Arial" w:hAnsi="Arial" w:cs="Arial"/>
          <w:kern w:val="0"/>
        </w:rPr>
      </w:pPr>
      <w:bookmarkStart w:id="3" w:name="_Hlk164953157"/>
      <w:r w:rsidRPr="001B4AB7">
        <w:rPr>
          <w:rFonts w:ascii="Arial" w:hAnsi="Arial" w:cs="Arial"/>
          <w:kern w:val="0"/>
        </w:rPr>
        <w:t>En todos los casos, deberán adjuntarse las especificaciones técnicas tanto de los equipos utilizados como de las antenas. Asimismo, deben aportar los gráficos de los filtros tanto del transmisor como del receptor.</w:t>
      </w:r>
    </w:p>
    <w:p w14:paraId="0D44BA5C" w14:textId="77777777" w:rsidR="00795C43" w:rsidRDefault="00795C43" w:rsidP="00795C43">
      <w:pPr>
        <w:pStyle w:val="Prrafodelista"/>
        <w:autoSpaceDE w:val="0"/>
        <w:autoSpaceDN w:val="0"/>
        <w:adjustRightInd w:val="0"/>
        <w:spacing w:line="276" w:lineRule="auto"/>
        <w:ind w:left="360"/>
        <w:jc w:val="both"/>
        <w:rPr>
          <w:rFonts w:ascii="Arial" w:hAnsi="Arial" w:cs="Arial"/>
          <w:kern w:val="0"/>
        </w:rPr>
      </w:pPr>
    </w:p>
    <w:p w14:paraId="3CDA88BF" w14:textId="03ABA9AC" w:rsidR="00DC7E92" w:rsidRDefault="00744445" w:rsidP="00DC7E92">
      <w:pPr>
        <w:pStyle w:val="Prrafodelista"/>
        <w:numPr>
          <w:ilvl w:val="0"/>
          <w:numId w:val="73"/>
        </w:numPr>
        <w:autoSpaceDE w:val="0"/>
        <w:autoSpaceDN w:val="0"/>
        <w:adjustRightInd w:val="0"/>
        <w:spacing w:line="276" w:lineRule="auto"/>
        <w:jc w:val="both"/>
        <w:rPr>
          <w:rFonts w:ascii="Arial" w:hAnsi="Arial" w:cs="Arial"/>
          <w:kern w:val="0"/>
        </w:rPr>
      </w:pPr>
      <w:r w:rsidRPr="00DC7E92">
        <w:rPr>
          <w:rFonts w:ascii="Arial" w:hAnsi="Arial" w:cs="Arial"/>
          <w:kern w:val="0"/>
        </w:rPr>
        <w:t>Los solicitantes de concesión directa de servicios de telecomunicaciones satelitales (incluido el servicio de difusión satelital), deberán presentar un contrato o en su defecto un documento formal firmado por el operador a quien se le pretenda alquilar su capacidad satelital (entendido como el operador que explota las posiciones orbitales asignadas por la UIT), o firmado por el proveedor de contenido que explote la capacidad satelital. En dicho documento el operador satelital deberá detallar la oferta de servicio, donde adicionalmente deberá incluir al menos lo siguiente</w:t>
      </w:r>
      <w:r w:rsidR="00F91DD3">
        <w:rPr>
          <w:rFonts w:ascii="Arial" w:hAnsi="Arial" w:cs="Arial"/>
          <w:kern w:val="0"/>
        </w:rPr>
        <w:t>:</w:t>
      </w:r>
    </w:p>
    <w:bookmarkEnd w:id="3"/>
    <w:p w14:paraId="53F5F216" w14:textId="77777777" w:rsidR="00DC7E92" w:rsidRPr="00DC7E92" w:rsidRDefault="00DC7E92" w:rsidP="00F91DD3">
      <w:pPr>
        <w:pStyle w:val="Prrafodelista"/>
        <w:numPr>
          <w:ilvl w:val="0"/>
          <w:numId w:val="83"/>
        </w:numPr>
        <w:autoSpaceDE w:val="0"/>
        <w:autoSpaceDN w:val="0"/>
        <w:adjustRightInd w:val="0"/>
        <w:spacing w:line="276" w:lineRule="auto"/>
        <w:ind w:left="993"/>
        <w:jc w:val="both"/>
        <w:rPr>
          <w:rFonts w:ascii="Arial" w:hAnsi="Arial" w:cs="Arial"/>
          <w:vanish/>
          <w:kern w:val="0"/>
        </w:rPr>
      </w:pPr>
    </w:p>
    <w:p w14:paraId="4F8D9926" w14:textId="77777777" w:rsidR="00DC7E92" w:rsidRDefault="00744445" w:rsidP="00F91DD3">
      <w:pPr>
        <w:pStyle w:val="Prrafodelista"/>
        <w:numPr>
          <w:ilvl w:val="1"/>
          <w:numId w:val="83"/>
        </w:numPr>
        <w:autoSpaceDE w:val="0"/>
        <w:autoSpaceDN w:val="0"/>
        <w:adjustRightInd w:val="0"/>
        <w:spacing w:line="276" w:lineRule="auto"/>
        <w:ind w:left="993"/>
        <w:jc w:val="both"/>
        <w:rPr>
          <w:rFonts w:ascii="Arial" w:hAnsi="Arial" w:cs="Arial"/>
          <w:kern w:val="0"/>
        </w:rPr>
      </w:pPr>
      <w:r w:rsidRPr="00DC7E92">
        <w:rPr>
          <w:rFonts w:ascii="Arial" w:hAnsi="Arial" w:cs="Arial"/>
          <w:kern w:val="0"/>
        </w:rPr>
        <w:t>Nombre y datos de contacto del operador satelital.</w:t>
      </w:r>
    </w:p>
    <w:p w14:paraId="67A2A8AD" w14:textId="77777777" w:rsidR="00F91DD3" w:rsidRDefault="00744445" w:rsidP="00F91DD3">
      <w:pPr>
        <w:pStyle w:val="Prrafodelista"/>
        <w:numPr>
          <w:ilvl w:val="1"/>
          <w:numId w:val="83"/>
        </w:numPr>
        <w:autoSpaceDE w:val="0"/>
        <w:autoSpaceDN w:val="0"/>
        <w:adjustRightInd w:val="0"/>
        <w:spacing w:line="276" w:lineRule="auto"/>
        <w:ind w:left="993"/>
        <w:jc w:val="both"/>
        <w:rPr>
          <w:rFonts w:ascii="Arial" w:hAnsi="Arial" w:cs="Arial"/>
          <w:kern w:val="0"/>
        </w:rPr>
      </w:pPr>
      <w:r w:rsidRPr="00DC7E92">
        <w:rPr>
          <w:rFonts w:ascii="Arial" w:hAnsi="Arial" w:cs="Arial"/>
          <w:kern w:val="0"/>
        </w:rPr>
        <w:t>Nombre del satélite asociado (registrado ante UIT – Unión Internacional de Telecomunicaciones).</w:t>
      </w:r>
    </w:p>
    <w:p w14:paraId="68C96FEE" w14:textId="77777777" w:rsidR="00F91DD3" w:rsidRDefault="00744445" w:rsidP="00F91DD3">
      <w:pPr>
        <w:pStyle w:val="Prrafodelista"/>
        <w:numPr>
          <w:ilvl w:val="1"/>
          <w:numId w:val="8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Número de referencia BR UIT y fecha publicación.</w:t>
      </w:r>
    </w:p>
    <w:p w14:paraId="5DF5ED89" w14:textId="77777777" w:rsidR="00F91DD3" w:rsidRDefault="00744445" w:rsidP="00F91DD3">
      <w:pPr>
        <w:pStyle w:val="Prrafodelista"/>
        <w:numPr>
          <w:ilvl w:val="1"/>
          <w:numId w:val="8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Posición orbital en la que se encuentra.</w:t>
      </w:r>
    </w:p>
    <w:p w14:paraId="41E5BE5F" w14:textId="77777777" w:rsidR="00F91DD3" w:rsidRDefault="00744445" w:rsidP="00F91DD3">
      <w:pPr>
        <w:pStyle w:val="Prrafodelista"/>
        <w:numPr>
          <w:ilvl w:val="1"/>
          <w:numId w:val="8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Canales de frecuencias por emplear (ascendente o descendente según corresponda).</w:t>
      </w:r>
    </w:p>
    <w:p w14:paraId="3A5C5EBD" w14:textId="127587C1" w:rsidR="00744445" w:rsidRDefault="00744445" w:rsidP="00F91DD3">
      <w:pPr>
        <w:pStyle w:val="Prrafodelista"/>
        <w:numPr>
          <w:ilvl w:val="1"/>
          <w:numId w:val="83"/>
        </w:numPr>
        <w:autoSpaceDE w:val="0"/>
        <w:autoSpaceDN w:val="0"/>
        <w:adjustRightInd w:val="0"/>
        <w:spacing w:line="276" w:lineRule="auto"/>
        <w:ind w:left="993"/>
        <w:jc w:val="both"/>
        <w:rPr>
          <w:rFonts w:ascii="Arial" w:hAnsi="Arial" w:cs="Arial"/>
          <w:kern w:val="0"/>
        </w:rPr>
      </w:pPr>
      <w:r w:rsidRPr="00F91DD3">
        <w:rPr>
          <w:rFonts w:ascii="Arial" w:hAnsi="Arial" w:cs="Arial"/>
          <w:kern w:val="0"/>
        </w:rPr>
        <w:t>Designación de la emisión: para cada portadora conforme dispone el Reglamento de Radiocomunicaciones de la UIT en el Apéndice 1.</w:t>
      </w:r>
    </w:p>
    <w:bookmarkEnd w:id="2"/>
    <w:p w14:paraId="580F8F3B" w14:textId="77777777" w:rsidR="00795C43" w:rsidRPr="00795C43" w:rsidRDefault="00795C43" w:rsidP="00795C43">
      <w:pPr>
        <w:pStyle w:val="Prrafodelista"/>
        <w:autoSpaceDE w:val="0"/>
        <w:autoSpaceDN w:val="0"/>
        <w:adjustRightInd w:val="0"/>
        <w:spacing w:line="276" w:lineRule="auto"/>
        <w:ind w:left="993"/>
        <w:jc w:val="both"/>
        <w:rPr>
          <w:rFonts w:ascii="Arial" w:hAnsi="Arial" w:cs="Arial"/>
          <w:kern w:val="0"/>
          <w:sz w:val="28"/>
          <w:szCs w:val="28"/>
        </w:rPr>
      </w:pPr>
    </w:p>
    <w:p w14:paraId="2D649D74" w14:textId="7B7AEF24" w:rsidR="00795C43" w:rsidRPr="00795C43" w:rsidRDefault="00795C43" w:rsidP="00795C43">
      <w:pPr>
        <w:pStyle w:val="Prrafodelista"/>
        <w:numPr>
          <w:ilvl w:val="0"/>
          <w:numId w:val="73"/>
        </w:numPr>
        <w:autoSpaceDE w:val="0"/>
        <w:autoSpaceDN w:val="0"/>
        <w:adjustRightInd w:val="0"/>
        <w:spacing w:line="276" w:lineRule="auto"/>
        <w:jc w:val="both"/>
        <w:rPr>
          <w:rFonts w:ascii="Arial" w:hAnsi="Arial" w:cs="Arial"/>
          <w:color w:val="000000"/>
          <w:kern w:val="0"/>
          <w:sz w:val="28"/>
          <w:szCs w:val="28"/>
        </w:rPr>
      </w:pPr>
      <w:r w:rsidRPr="00795C43">
        <w:rPr>
          <w:rFonts w:ascii="Arial" w:hAnsi="Arial" w:cs="Arial"/>
          <w:kern w:val="0"/>
        </w:rPr>
        <w:t xml:space="preserve">Los solicitantes de concesión directa de servicios de telecomunicaciones satelitales (incluido el servicio de difusión satelital) deberán presentar declaración jurada autenticada o ante Notario Público en la que se indique que se cuentan con los contratos de la programación a transmitir o comercializar en estricto apego a la normativa que rige la propiedad intelectual y que asumen las condiciones establecidas en su solicitud de acuerdo a lo dispuesto en el artículo 19 de la Ley General de Telecomunicaciones y su reglamento. </w:t>
      </w:r>
    </w:p>
    <w:p w14:paraId="224428B1" w14:textId="77777777" w:rsidR="00795C43" w:rsidRDefault="00795C43" w:rsidP="00795C43">
      <w:pPr>
        <w:pStyle w:val="Prrafodelista"/>
        <w:autoSpaceDE w:val="0"/>
        <w:autoSpaceDN w:val="0"/>
        <w:adjustRightInd w:val="0"/>
        <w:spacing w:line="276" w:lineRule="auto"/>
        <w:ind w:left="360"/>
        <w:jc w:val="both"/>
        <w:rPr>
          <w:rFonts w:ascii="Arial" w:hAnsi="Arial" w:cs="Arial"/>
          <w:color w:val="000000"/>
          <w:kern w:val="0"/>
          <w:sz w:val="28"/>
          <w:szCs w:val="28"/>
        </w:rPr>
      </w:pPr>
    </w:p>
    <w:p w14:paraId="53C2D998" w14:textId="77777777" w:rsidR="00795C43" w:rsidRDefault="00795C43" w:rsidP="00795C43">
      <w:pPr>
        <w:pStyle w:val="Prrafodelista"/>
        <w:autoSpaceDE w:val="0"/>
        <w:autoSpaceDN w:val="0"/>
        <w:adjustRightInd w:val="0"/>
        <w:spacing w:line="276" w:lineRule="auto"/>
        <w:ind w:left="360"/>
        <w:jc w:val="both"/>
        <w:rPr>
          <w:rFonts w:ascii="Arial" w:hAnsi="Arial" w:cs="Arial"/>
          <w:color w:val="000000"/>
          <w:kern w:val="0"/>
          <w:sz w:val="28"/>
          <w:szCs w:val="28"/>
        </w:rPr>
      </w:pPr>
    </w:p>
    <w:p w14:paraId="44886119" w14:textId="77777777" w:rsidR="00795C43" w:rsidRDefault="00795C43" w:rsidP="00795C43">
      <w:pPr>
        <w:pStyle w:val="Prrafodelista"/>
        <w:autoSpaceDE w:val="0"/>
        <w:autoSpaceDN w:val="0"/>
        <w:adjustRightInd w:val="0"/>
        <w:spacing w:line="276" w:lineRule="auto"/>
        <w:ind w:left="360"/>
        <w:jc w:val="both"/>
        <w:rPr>
          <w:rFonts w:ascii="Arial" w:hAnsi="Arial" w:cs="Arial"/>
          <w:color w:val="000000"/>
          <w:kern w:val="0"/>
          <w:sz w:val="28"/>
          <w:szCs w:val="28"/>
        </w:rPr>
      </w:pPr>
    </w:p>
    <w:p w14:paraId="44059594" w14:textId="77777777" w:rsidR="00795C43" w:rsidRDefault="00795C43" w:rsidP="00795C43">
      <w:pPr>
        <w:pStyle w:val="Prrafodelista"/>
        <w:autoSpaceDE w:val="0"/>
        <w:autoSpaceDN w:val="0"/>
        <w:adjustRightInd w:val="0"/>
        <w:spacing w:line="276" w:lineRule="auto"/>
        <w:ind w:left="360"/>
        <w:jc w:val="both"/>
        <w:rPr>
          <w:rFonts w:ascii="Arial" w:hAnsi="Arial" w:cs="Arial"/>
          <w:color w:val="000000"/>
          <w:kern w:val="0"/>
          <w:sz w:val="28"/>
          <w:szCs w:val="28"/>
        </w:rPr>
      </w:pPr>
    </w:p>
    <w:p w14:paraId="5DEE4119" w14:textId="77777777" w:rsidR="00795C43" w:rsidRPr="00795C43" w:rsidRDefault="00795C43" w:rsidP="00795C43">
      <w:pPr>
        <w:pStyle w:val="Prrafodelista"/>
        <w:autoSpaceDE w:val="0"/>
        <w:autoSpaceDN w:val="0"/>
        <w:adjustRightInd w:val="0"/>
        <w:spacing w:line="276" w:lineRule="auto"/>
        <w:ind w:left="360"/>
        <w:jc w:val="both"/>
        <w:rPr>
          <w:rFonts w:ascii="Arial" w:hAnsi="Arial" w:cs="Arial"/>
          <w:color w:val="000000"/>
          <w:kern w:val="0"/>
          <w:sz w:val="28"/>
          <w:szCs w:val="28"/>
        </w:rPr>
      </w:pPr>
    </w:p>
    <w:tbl>
      <w:tblPr>
        <w:tblStyle w:val="Tablaconcuadrcula1"/>
        <w:tblW w:w="0" w:type="auto"/>
        <w:tblLook w:val="04A0" w:firstRow="1" w:lastRow="0" w:firstColumn="1" w:lastColumn="0" w:noHBand="0" w:noVBand="1"/>
      </w:tblPr>
      <w:tblGrid>
        <w:gridCol w:w="5036"/>
        <w:gridCol w:w="5034"/>
      </w:tblGrid>
      <w:tr w:rsidR="009E0BB8" w:rsidRPr="00AB27B6" w14:paraId="02C5BCD5" w14:textId="77777777" w:rsidTr="00561F56">
        <w:trPr>
          <w:trHeight w:val="397"/>
        </w:trPr>
        <w:tc>
          <w:tcPr>
            <w:tcW w:w="10070" w:type="dxa"/>
            <w:gridSpan w:val="2"/>
            <w:shd w:val="clear" w:color="auto" w:fill="B4C6E7" w:themeFill="accent1" w:themeFillTint="66"/>
            <w:vAlign w:val="center"/>
          </w:tcPr>
          <w:p w14:paraId="644694C2" w14:textId="77777777" w:rsidR="009E0BB8" w:rsidRPr="00AB27B6" w:rsidRDefault="009E0BB8" w:rsidP="00561F56">
            <w:pPr>
              <w:spacing w:line="276" w:lineRule="auto"/>
              <w:jc w:val="center"/>
              <w:rPr>
                <w:rFonts w:ascii="Arial" w:hAnsi="Arial" w:cs="Arial"/>
                <w:b/>
                <w:sz w:val="20"/>
                <w:szCs w:val="20"/>
              </w:rPr>
            </w:pPr>
            <w:bookmarkStart w:id="4" w:name="_Hlk165032227"/>
            <w:r w:rsidRPr="00AB27B6">
              <w:rPr>
                <w:rFonts w:ascii="Arial" w:hAnsi="Arial" w:cs="Arial"/>
                <w:b/>
              </w:rPr>
              <w:lastRenderedPageBreak/>
              <w:t>DATOS DE</w:t>
            </w:r>
            <w:r>
              <w:rPr>
                <w:rFonts w:ascii="Arial" w:hAnsi="Arial" w:cs="Arial"/>
                <w:b/>
              </w:rPr>
              <w:t>L ENCARGADO TÉCNICO DEL SISTEMA</w:t>
            </w:r>
          </w:p>
        </w:tc>
      </w:tr>
      <w:tr w:rsidR="009E0BB8" w:rsidRPr="00AB27B6" w14:paraId="1B545E20" w14:textId="77777777" w:rsidTr="00561F56">
        <w:trPr>
          <w:trHeight w:val="397"/>
        </w:trPr>
        <w:tc>
          <w:tcPr>
            <w:tcW w:w="5036" w:type="dxa"/>
            <w:vAlign w:val="center"/>
          </w:tcPr>
          <w:p w14:paraId="76E9EF7F" w14:textId="77777777" w:rsidR="009E0BB8" w:rsidRPr="00AB27B6" w:rsidRDefault="009E0BB8" w:rsidP="00561F56">
            <w:pPr>
              <w:spacing w:line="276" w:lineRule="auto"/>
              <w:rPr>
                <w:rFonts w:ascii="Arial" w:hAnsi="Arial" w:cs="Arial"/>
              </w:rPr>
            </w:pPr>
            <w:r w:rsidRPr="00AB27B6">
              <w:rPr>
                <w:rFonts w:ascii="Arial" w:hAnsi="Arial" w:cs="Arial"/>
              </w:rPr>
              <w:t>Nombre:</w:t>
            </w:r>
          </w:p>
        </w:tc>
        <w:tc>
          <w:tcPr>
            <w:tcW w:w="5034" w:type="dxa"/>
            <w:vAlign w:val="center"/>
          </w:tcPr>
          <w:p w14:paraId="0795DD38" w14:textId="77777777" w:rsidR="009E0BB8" w:rsidRPr="00AB27B6" w:rsidRDefault="009E0BB8" w:rsidP="00561F56">
            <w:pPr>
              <w:spacing w:line="276" w:lineRule="auto"/>
              <w:rPr>
                <w:rFonts w:ascii="Arial" w:hAnsi="Arial" w:cs="Arial"/>
              </w:rPr>
            </w:pPr>
            <w:r w:rsidRPr="00AB27B6">
              <w:rPr>
                <w:rFonts w:ascii="Arial" w:hAnsi="Arial" w:cs="Arial"/>
              </w:rPr>
              <w:t>Primer apellido:</w:t>
            </w:r>
          </w:p>
        </w:tc>
      </w:tr>
      <w:tr w:rsidR="009E0BB8" w:rsidRPr="00AB27B6" w14:paraId="78D1E866" w14:textId="77777777" w:rsidTr="00561F56">
        <w:trPr>
          <w:trHeight w:val="397"/>
        </w:trPr>
        <w:tc>
          <w:tcPr>
            <w:tcW w:w="5036" w:type="dxa"/>
            <w:vAlign w:val="center"/>
          </w:tcPr>
          <w:p w14:paraId="0EABAE9F" w14:textId="77777777" w:rsidR="009E0BB8" w:rsidRPr="00AB27B6" w:rsidRDefault="009E0BB8" w:rsidP="00561F56">
            <w:pPr>
              <w:spacing w:line="276" w:lineRule="auto"/>
              <w:rPr>
                <w:rFonts w:ascii="Arial" w:hAnsi="Arial" w:cs="Arial"/>
              </w:rPr>
            </w:pPr>
            <w:r w:rsidRPr="00AB27B6">
              <w:rPr>
                <w:rFonts w:ascii="Arial" w:hAnsi="Arial" w:cs="Arial"/>
              </w:rPr>
              <w:t>Segundo apellido:</w:t>
            </w:r>
          </w:p>
        </w:tc>
        <w:tc>
          <w:tcPr>
            <w:tcW w:w="5034" w:type="dxa"/>
            <w:vAlign w:val="center"/>
          </w:tcPr>
          <w:p w14:paraId="6B56B7B1" w14:textId="77777777" w:rsidR="009E0BB8" w:rsidRPr="00AB27B6" w:rsidRDefault="009E0BB8" w:rsidP="00561F56">
            <w:pPr>
              <w:spacing w:line="276" w:lineRule="auto"/>
              <w:rPr>
                <w:rFonts w:ascii="Arial" w:hAnsi="Arial" w:cs="Arial"/>
              </w:rPr>
            </w:pPr>
            <w:r w:rsidRPr="00244155">
              <w:rPr>
                <w:rFonts w:ascii="Arial" w:hAnsi="Arial" w:cs="Arial"/>
              </w:rPr>
              <w:t>Teléfono:</w:t>
            </w:r>
          </w:p>
        </w:tc>
      </w:tr>
      <w:tr w:rsidR="009E0BB8" w:rsidRPr="00AB27B6" w14:paraId="13EE66DD" w14:textId="77777777" w:rsidTr="00561F56">
        <w:trPr>
          <w:trHeight w:val="397"/>
        </w:trPr>
        <w:tc>
          <w:tcPr>
            <w:tcW w:w="10070" w:type="dxa"/>
            <w:gridSpan w:val="2"/>
            <w:vAlign w:val="center"/>
          </w:tcPr>
          <w:p w14:paraId="27CD8EDC" w14:textId="77777777" w:rsidR="009E0BB8" w:rsidRPr="00AB27B6" w:rsidRDefault="009E0BB8" w:rsidP="00561F56">
            <w:pPr>
              <w:spacing w:line="276" w:lineRule="auto"/>
              <w:rPr>
                <w:rFonts w:ascii="Arial" w:hAnsi="Arial" w:cs="Arial"/>
              </w:rPr>
            </w:pPr>
            <w:r w:rsidRPr="00AB27B6">
              <w:rPr>
                <w:rFonts w:ascii="Arial" w:hAnsi="Arial" w:cs="Arial"/>
              </w:rPr>
              <w:t>Correo electrónico:</w:t>
            </w:r>
          </w:p>
        </w:tc>
      </w:tr>
      <w:tr w:rsidR="009E0BB8" w:rsidRPr="00AB27B6" w14:paraId="240C6179" w14:textId="77777777" w:rsidTr="00561F56">
        <w:trPr>
          <w:trHeight w:val="397"/>
        </w:trPr>
        <w:tc>
          <w:tcPr>
            <w:tcW w:w="10070" w:type="dxa"/>
            <w:gridSpan w:val="2"/>
            <w:vAlign w:val="center"/>
          </w:tcPr>
          <w:p w14:paraId="3BECF710" w14:textId="77777777" w:rsidR="009E0BB8" w:rsidRDefault="009E0BB8" w:rsidP="00561F56">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0CCF054B" w14:textId="77777777" w:rsidR="009E0BB8" w:rsidRDefault="009E0BB8" w:rsidP="00561F56">
            <w:pPr>
              <w:spacing w:line="276" w:lineRule="auto"/>
              <w:rPr>
                <w:rFonts w:ascii="Arial" w:hAnsi="Arial" w:cs="Arial"/>
              </w:rPr>
            </w:pPr>
          </w:p>
          <w:p w14:paraId="7D0AD7F9" w14:textId="77777777" w:rsidR="009E0BB8" w:rsidRPr="00AB27B6" w:rsidRDefault="009E0BB8" w:rsidP="00561F56">
            <w:pPr>
              <w:spacing w:line="276" w:lineRule="auto"/>
              <w:rPr>
                <w:rFonts w:ascii="Arial" w:hAnsi="Arial" w:cs="Arial"/>
              </w:rPr>
            </w:pPr>
          </w:p>
        </w:tc>
      </w:tr>
      <w:tr w:rsidR="009E0BB8" w:rsidRPr="00AB27B6" w14:paraId="0217088F" w14:textId="77777777" w:rsidTr="00561F56">
        <w:trPr>
          <w:trHeight w:val="978"/>
        </w:trPr>
        <w:tc>
          <w:tcPr>
            <w:tcW w:w="10070" w:type="dxa"/>
            <w:gridSpan w:val="2"/>
            <w:vAlign w:val="bottom"/>
          </w:tcPr>
          <w:p w14:paraId="0A0415BC" w14:textId="77777777" w:rsidR="009E0BB8" w:rsidRDefault="009E0BB8" w:rsidP="00561F56">
            <w:pPr>
              <w:spacing w:after="120" w:line="276" w:lineRule="auto"/>
              <w:jc w:val="center"/>
              <w:rPr>
                <w:rFonts w:ascii="Arial" w:hAnsi="Arial" w:cs="Arial"/>
              </w:rPr>
            </w:pPr>
          </w:p>
          <w:p w14:paraId="59C2784E" w14:textId="77777777" w:rsidR="009E0BB8" w:rsidRDefault="009E0BB8" w:rsidP="00561F56">
            <w:pPr>
              <w:spacing w:after="120" w:line="276" w:lineRule="auto"/>
              <w:jc w:val="center"/>
              <w:rPr>
                <w:rFonts w:ascii="Arial" w:hAnsi="Arial" w:cs="Arial"/>
              </w:rPr>
            </w:pPr>
          </w:p>
          <w:p w14:paraId="148E2C38" w14:textId="77777777" w:rsidR="009E0BB8" w:rsidRPr="00AB27B6" w:rsidRDefault="009E0BB8" w:rsidP="00561F56">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2D4318B1" w14:textId="77777777" w:rsidR="009E0BB8" w:rsidRPr="00AB27B6" w:rsidRDefault="009E0BB8" w:rsidP="00561F56">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3AD28A00" w14:textId="0970F0E5" w:rsidR="002231F5" w:rsidRPr="009E0BB8" w:rsidRDefault="002231F5" w:rsidP="002231F5">
      <w:pPr>
        <w:spacing w:before="240" w:after="120" w:line="276" w:lineRule="auto"/>
        <w:jc w:val="center"/>
        <w:rPr>
          <w:rFonts w:ascii="Arial" w:eastAsia="Times New Roman" w:hAnsi="Arial" w:cs="Arial"/>
          <w:b/>
          <w:kern w:val="0"/>
          <w:u w:val="single"/>
          <w:lang w:eastAsia="es-CR"/>
          <w14:ligatures w14:val="none"/>
        </w:rPr>
      </w:pPr>
      <w:r w:rsidRPr="009E0BB8">
        <w:rPr>
          <w:rFonts w:ascii="Arial" w:eastAsia="Times New Roman" w:hAnsi="Arial" w:cs="Arial"/>
          <w:b/>
          <w:kern w:val="0"/>
          <w:u w:val="single"/>
          <w:lang w:eastAsia="es-CR"/>
          <w14:ligatures w14:val="none"/>
        </w:rPr>
        <w:t>Consideraciones finales</w:t>
      </w:r>
    </w:p>
    <w:p w14:paraId="3A05043B" w14:textId="77777777" w:rsidR="002231F5" w:rsidRPr="009E0BB8" w:rsidRDefault="002231F5" w:rsidP="002231F5">
      <w:pPr>
        <w:pStyle w:val="Prrafodelista"/>
        <w:numPr>
          <w:ilvl w:val="0"/>
          <w:numId w:val="13"/>
        </w:numPr>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9E0BB8">
        <w:rPr>
          <w:rFonts w:ascii="Arial" w:eastAsia="Calibri" w:hAnsi="Arial" w:cs="Arial"/>
          <w:b/>
          <w:bCs/>
          <w:color w:val="000000"/>
          <w:kern w:val="0"/>
          <w:lang w:eastAsia="es-CR"/>
          <w14:ligatures w14:val="none"/>
        </w:rPr>
        <w:t>Solicitud de confidencialidad de información:</w:t>
      </w:r>
      <w:r w:rsidRPr="009E0BB8">
        <w:rPr>
          <w:rFonts w:ascii="Arial" w:eastAsia="Calibri" w:hAnsi="Arial" w:cs="Arial"/>
          <w:color w:val="000000"/>
          <w:kern w:val="0"/>
          <w:lang w:eastAsia="es-CR"/>
          <w14:ligatures w14:val="none"/>
        </w:rPr>
        <w:t xml:space="preserve"> Toda persona solicitante de un trámite relacionado con un título habilitante podrá requerir por escrito que se declare con carácter confidencial la información no divulgada relacionada con los secretos comerciales e industriales u otros secretos empresariales de carácter comercial de quien solicita, o cuando considere que el examen de la información por parte de terceros les confiera un privilegió indebido o una oportunidad para dañar ilegítimamente a la Administración, a quien solicita o a terceros. Lo anterior de conformidad con los artículos 2 y 9 de la “Ley de Información No Divulgada”, Ley N° 7975, y el artículo 273 de la “Ley General de la Administración Pública”, Ley N° 6227.</w:t>
      </w:r>
    </w:p>
    <w:p w14:paraId="6D802A4A" w14:textId="77777777" w:rsidR="002231F5" w:rsidRPr="009E0BB8" w:rsidRDefault="002231F5" w:rsidP="002231F5">
      <w:pPr>
        <w:pStyle w:val="Prrafodelista"/>
        <w:autoSpaceDE w:val="0"/>
        <w:autoSpaceDN w:val="0"/>
        <w:adjustRightInd w:val="0"/>
        <w:spacing w:after="200" w:line="276" w:lineRule="auto"/>
        <w:ind w:left="426"/>
        <w:jc w:val="both"/>
        <w:rPr>
          <w:rFonts w:ascii="Arial" w:eastAsia="Calibri" w:hAnsi="Arial" w:cs="Arial"/>
          <w:b/>
          <w:bCs/>
          <w:color w:val="000000"/>
          <w:kern w:val="0"/>
          <w:lang w:eastAsia="es-CR"/>
          <w14:ligatures w14:val="none"/>
        </w:rPr>
      </w:pPr>
    </w:p>
    <w:p w14:paraId="68E3576F" w14:textId="77777777" w:rsidR="002231F5" w:rsidRPr="009E0BB8" w:rsidRDefault="002231F5" w:rsidP="002231F5">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9E0BB8">
        <w:rPr>
          <w:rFonts w:ascii="Arial" w:eastAsia="Calibri" w:hAnsi="Arial" w:cs="Arial"/>
          <w:color w:val="000000"/>
          <w:kern w:val="0"/>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el artículo 273 citado de la “Ley General de la Administración Pública”, Ley Nº 6227.</w:t>
      </w:r>
    </w:p>
    <w:p w14:paraId="749E3595" w14:textId="77777777" w:rsidR="002231F5" w:rsidRPr="009E0BB8" w:rsidRDefault="002231F5" w:rsidP="002231F5">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747A836C" w14:textId="77777777" w:rsidR="002231F5" w:rsidRPr="009E0BB8" w:rsidRDefault="002231F5" w:rsidP="002231F5">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r w:rsidRPr="009E0BB8">
        <w:rPr>
          <w:rFonts w:ascii="Arial" w:eastAsia="Calibri" w:hAnsi="Arial" w:cs="Arial"/>
          <w:color w:val="000000"/>
          <w:kern w:val="0"/>
          <w:lang w:eastAsia="es-CR"/>
          <w14:ligatures w14:val="none"/>
        </w:rPr>
        <w:t>De manera particular, dicha solicitud de confidencialidad deberá:</w:t>
      </w:r>
    </w:p>
    <w:p w14:paraId="1B10AE76" w14:textId="77777777" w:rsidR="002231F5" w:rsidRPr="009E0BB8" w:rsidRDefault="002231F5" w:rsidP="002231F5">
      <w:pPr>
        <w:pStyle w:val="Prrafodelista"/>
        <w:autoSpaceDE w:val="0"/>
        <w:autoSpaceDN w:val="0"/>
        <w:adjustRightInd w:val="0"/>
        <w:spacing w:after="200" w:line="276" w:lineRule="auto"/>
        <w:ind w:left="426"/>
        <w:jc w:val="both"/>
        <w:rPr>
          <w:rFonts w:ascii="Arial" w:eastAsia="Calibri" w:hAnsi="Arial" w:cs="Arial"/>
          <w:color w:val="000000"/>
          <w:kern w:val="0"/>
          <w:lang w:eastAsia="es-CR"/>
          <w14:ligatures w14:val="none"/>
        </w:rPr>
      </w:pPr>
    </w:p>
    <w:p w14:paraId="6A01B1D1" w14:textId="77777777" w:rsidR="002231F5" w:rsidRPr="009E0BB8" w:rsidRDefault="002231F5" w:rsidP="002231F5">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9E0BB8">
        <w:rPr>
          <w:rFonts w:ascii="Arial" w:eastAsia="Calibri" w:hAnsi="Arial" w:cs="Arial"/>
          <w:color w:val="000000"/>
          <w:kern w:val="0"/>
          <w:lang w:eastAsia="es-CR"/>
          <w14:ligatures w14:val="none"/>
        </w:rPr>
        <w:t>Identificar el documento que contiene la información, describir las razones que la motivan y el plazo durante el cual se requiere la confidencialidad de la información; y</w:t>
      </w:r>
    </w:p>
    <w:p w14:paraId="5E0F8DAB" w14:textId="77777777" w:rsidR="002231F5" w:rsidRPr="009E0BB8" w:rsidRDefault="002231F5" w:rsidP="002231F5">
      <w:pPr>
        <w:pStyle w:val="Prrafodelista"/>
        <w:numPr>
          <w:ilvl w:val="0"/>
          <w:numId w:val="15"/>
        </w:numPr>
        <w:autoSpaceDE w:val="0"/>
        <w:autoSpaceDN w:val="0"/>
        <w:adjustRightInd w:val="0"/>
        <w:spacing w:after="200" w:line="276" w:lineRule="auto"/>
        <w:jc w:val="both"/>
        <w:rPr>
          <w:rFonts w:ascii="Arial" w:eastAsia="Calibri" w:hAnsi="Arial" w:cs="Arial"/>
          <w:color w:val="000000"/>
          <w:kern w:val="0"/>
          <w:lang w:eastAsia="es-CR"/>
          <w14:ligatures w14:val="none"/>
        </w:rPr>
      </w:pPr>
      <w:r w:rsidRPr="009E0BB8">
        <w:rPr>
          <w:rFonts w:ascii="Arial" w:eastAsia="Calibri" w:hAnsi="Arial" w:cs="Arial"/>
          <w:color w:val="000000"/>
          <w:kern w:val="0"/>
          <w:lang w:eastAsia="es-CR"/>
          <w14:ligatures w14:val="none"/>
        </w:rPr>
        <w:t>Explicar la forma y medida en que la revelación de la información podría resultar en un perjuicio competitivo sustancial para la persona solicitante</w:t>
      </w:r>
    </w:p>
    <w:p w14:paraId="15BAC4CC" w14:textId="77777777" w:rsidR="002231F5" w:rsidRPr="009E0BB8" w:rsidRDefault="002231F5" w:rsidP="002231F5">
      <w:pPr>
        <w:spacing w:line="276" w:lineRule="auto"/>
        <w:ind w:left="567" w:hanging="567"/>
        <w:contextualSpacing/>
        <w:jc w:val="both"/>
        <w:rPr>
          <w:rFonts w:ascii="Arial" w:eastAsia="Calibri" w:hAnsi="Arial" w:cs="Arial"/>
          <w:b/>
          <w:kern w:val="0"/>
          <w:lang w:val="es-ES" w:eastAsia="es-CR"/>
          <w14:ligatures w14:val="none"/>
        </w:rPr>
      </w:pPr>
    </w:p>
    <w:p w14:paraId="148B2001" w14:textId="071C7EC4" w:rsidR="002231F5" w:rsidRPr="00EA33C6" w:rsidRDefault="002231F5" w:rsidP="002231F5">
      <w:pPr>
        <w:pStyle w:val="Prrafodelista"/>
        <w:numPr>
          <w:ilvl w:val="0"/>
          <w:numId w:val="13"/>
        </w:numPr>
        <w:spacing w:before="120" w:after="120" w:line="276" w:lineRule="auto"/>
        <w:jc w:val="both"/>
        <w:rPr>
          <w:rFonts w:ascii="Arial" w:eastAsia="Times New Roman" w:hAnsi="Arial" w:cs="Arial"/>
          <w:kern w:val="0"/>
          <w:lang w:eastAsia="es-CR"/>
          <w14:ligatures w14:val="none"/>
        </w:rPr>
      </w:pPr>
      <w:r w:rsidRPr="009E0BB8">
        <w:rPr>
          <w:rFonts w:ascii="Arial" w:eastAsia="Arial" w:hAnsi="Arial" w:cs="Arial"/>
          <w:b/>
        </w:rPr>
        <w:t xml:space="preserve">Registro del domicilio social y medio electrónico para recibir notificaciones: </w:t>
      </w:r>
      <w:r w:rsidRPr="009E0BB8">
        <w:rPr>
          <w:rFonts w:ascii="Arial" w:eastAsia="Arial" w:hAnsi="Arial" w:cs="Arial"/>
          <w:bCs/>
        </w:rPr>
        <w:t>Todo solicitante de un título habilitante estará obligado, al momento de presentar su solicitud, a indicar su domicilio y señalar una dirección única de correo electrónico para recibir notificaciones, conforme lo establece el artículo 3 de la “Ley de Notificaciones Judiciales”, Ley N° 8687, así como mantener actualizada esta información lo cual podrá hacerse en cualquier momento.</w:t>
      </w:r>
    </w:p>
    <w:p w14:paraId="3493AD51" w14:textId="77777777" w:rsidR="00EA33C6" w:rsidRPr="009E0BB8" w:rsidRDefault="00EA33C6" w:rsidP="00EA33C6">
      <w:pPr>
        <w:pStyle w:val="Prrafodelista"/>
        <w:spacing w:before="120" w:after="120" w:line="276" w:lineRule="auto"/>
        <w:jc w:val="both"/>
        <w:rPr>
          <w:rFonts w:ascii="Arial" w:eastAsia="Times New Roman" w:hAnsi="Arial" w:cs="Arial"/>
          <w:kern w:val="0"/>
          <w:lang w:eastAsia="es-CR"/>
          <w14:ligatures w14:val="none"/>
        </w:rPr>
      </w:pPr>
    </w:p>
    <w:p w14:paraId="38577AAA" w14:textId="4C38D419" w:rsidR="002231F5" w:rsidRPr="009E0BB8" w:rsidRDefault="002231F5" w:rsidP="00F1550A">
      <w:pPr>
        <w:pStyle w:val="Prrafodelista"/>
        <w:numPr>
          <w:ilvl w:val="0"/>
          <w:numId w:val="13"/>
        </w:numPr>
        <w:spacing w:before="120" w:after="120" w:line="276" w:lineRule="auto"/>
        <w:jc w:val="both"/>
        <w:rPr>
          <w:rFonts w:ascii="Arial" w:eastAsia="Times New Roman" w:hAnsi="Arial" w:cs="Arial"/>
          <w:kern w:val="0"/>
          <w:lang w:eastAsia="es-CR"/>
          <w14:ligatures w14:val="none"/>
        </w:rPr>
      </w:pPr>
      <w:r w:rsidRPr="009E0BB8">
        <w:rPr>
          <w:rFonts w:ascii="Arial" w:eastAsia="Calibri" w:hAnsi="Arial" w:cs="Arial"/>
          <w:kern w:val="0"/>
          <w:lang w:val="es-ES" w:eastAsia="es-CR"/>
          <w14:ligatures w14:val="none"/>
        </w:rPr>
        <w:t xml:space="preserve">De conformidad con los artículos 4 y 5 de la Ley de Protección al Ciudadano del Exceso de Requisitos y Trámites Administrativos, N° 8220; para conocer sobre el estado de su trámite por favor enviar un correo electrónico a la dirección: </w:t>
      </w:r>
      <w:hyperlink r:id="rId10" w:history="1">
        <w:r w:rsidRPr="009E0BB8">
          <w:rPr>
            <w:rFonts w:ascii="Arial" w:eastAsia="Times New Roman" w:hAnsi="Arial" w:cs="Arial"/>
            <w:color w:val="0000FF"/>
            <w:kern w:val="0"/>
            <w:u w:val="single"/>
            <w:lang w:val="es-ES" w:eastAsia="es-CR"/>
            <w14:ligatures w14:val="none"/>
          </w:rPr>
          <w:t>notificaciones.telecom@micit.go.cr</w:t>
        </w:r>
      </w:hyperlink>
    </w:p>
    <w:p w14:paraId="7EE67E7A" w14:textId="77777777" w:rsidR="002231F5" w:rsidRPr="009E0BB8" w:rsidRDefault="002231F5" w:rsidP="002231F5">
      <w:pPr>
        <w:spacing w:before="120" w:after="120" w:line="276" w:lineRule="auto"/>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2231F5" w:rsidRPr="009E0BB8" w14:paraId="475B64F7" w14:textId="77777777" w:rsidTr="0034780C">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6B8F0707" w14:textId="77777777" w:rsidR="002231F5" w:rsidRPr="009E0BB8" w:rsidRDefault="002231F5" w:rsidP="0034780C">
            <w:pPr>
              <w:spacing w:before="240" w:line="276" w:lineRule="auto"/>
              <w:ind w:left="170" w:right="170"/>
              <w:jc w:val="center"/>
              <w:rPr>
                <w:rFonts w:ascii="Arial" w:eastAsia="Times New Roman" w:hAnsi="Arial" w:cs="Arial"/>
                <w:b/>
                <w:kern w:val="0"/>
                <w:lang w:eastAsia="es-ES"/>
                <w14:ligatures w14:val="none"/>
              </w:rPr>
            </w:pPr>
            <w:r w:rsidRPr="009E0BB8">
              <w:rPr>
                <w:rFonts w:ascii="Arial" w:eastAsia="Times New Roman" w:hAnsi="Arial" w:cs="Arial"/>
                <w:b/>
                <w:kern w:val="0"/>
                <w:lang w:eastAsia="es-ES"/>
                <w14:ligatures w14:val="none"/>
              </w:rPr>
              <w:t>DECLARATORIA</w:t>
            </w:r>
          </w:p>
          <w:p w14:paraId="690D895B" w14:textId="706AE097" w:rsidR="002231F5" w:rsidRPr="009E0BB8" w:rsidRDefault="002231F5" w:rsidP="0034780C">
            <w:pPr>
              <w:spacing w:before="240" w:line="276" w:lineRule="auto"/>
              <w:ind w:left="170" w:right="170"/>
              <w:jc w:val="both"/>
              <w:rPr>
                <w:rFonts w:ascii="Arial" w:eastAsia="Times New Roman" w:hAnsi="Arial" w:cs="Arial"/>
                <w:kern w:val="0"/>
                <w:lang w:eastAsia="es-ES"/>
                <w14:ligatures w14:val="none"/>
              </w:rPr>
            </w:pPr>
            <w:r w:rsidRPr="009E0BB8">
              <w:rPr>
                <w:rFonts w:ascii="Arial" w:eastAsia="Times New Roman" w:hAnsi="Arial" w:cs="Arial"/>
                <w:kern w:val="0"/>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2231F5" w:rsidRPr="009E0BB8" w14:paraId="7C832F25" w14:textId="77777777" w:rsidTr="0034780C">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183D29B4" w14:textId="77777777" w:rsidR="002231F5" w:rsidRPr="009E0BB8" w:rsidRDefault="002231F5" w:rsidP="0034780C">
            <w:pPr>
              <w:spacing w:line="276" w:lineRule="auto"/>
              <w:ind w:right="170"/>
              <w:jc w:val="both"/>
              <w:rPr>
                <w:rFonts w:ascii="Arial" w:eastAsia="Times New Roman" w:hAnsi="Arial" w:cs="Arial"/>
                <w:b/>
                <w:kern w:val="0"/>
                <w:lang w:eastAsia="es-ES"/>
                <w14:ligatures w14:val="none"/>
              </w:rPr>
            </w:pPr>
          </w:p>
          <w:p w14:paraId="7D75AD49" w14:textId="77777777" w:rsidR="002231F5" w:rsidRPr="009E0BB8" w:rsidRDefault="002231F5" w:rsidP="0034780C">
            <w:pPr>
              <w:spacing w:line="276" w:lineRule="auto"/>
              <w:ind w:right="170"/>
              <w:jc w:val="both"/>
              <w:rPr>
                <w:rFonts w:ascii="Arial" w:eastAsia="Times New Roman" w:hAnsi="Arial" w:cs="Arial"/>
                <w:b/>
                <w:kern w:val="0"/>
                <w:lang w:eastAsia="es-ES"/>
                <w14:ligatures w14:val="none"/>
              </w:rPr>
            </w:pPr>
          </w:p>
          <w:p w14:paraId="2685D3FD" w14:textId="77777777" w:rsidR="002231F5" w:rsidRPr="009E0BB8" w:rsidRDefault="002231F5" w:rsidP="0034780C">
            <w:pPr>
              <w:spacing w:line="276" w:lineRule="auto"/>
              <w:ind w:right="170"/>
              <w:jc w:val="both"/>
              <w:rPr>
                <w:rFonts w:ascii="Arial" w:eastAsia="Times New Roman" w:hAnsi="Arial" w:cs="Arial"/>
                <w:b/>
                <w:kern w:val="0"/>
                <w:lang w:eastAsia="es-ES"/>
                <w14:ligatures w14:val="none"/>
              </w:rPr>
            </w:pPr>
          </w:p>
          <w:p w14:paraId="77225E28" w14:textId="77777777" w:rsidR="002231F5" w:rsidRPr="009E0BB8" w:rsidRDefault="002231F5" w:rsidP="0034780C">
            <w:pPr>
              <w:spacing w:line="276" w:lineRule="auto"/>
              <w:ind w:right="170"/>
              <w:jc w:val="both"/>
              <w:rPr>
                <w:rFonts w:ascii="Arial" w:eastAsia="Times New Roman" w:hAnsi="Arial" w:cs="Arial"/>
                <w:b/>
                <w:kern w:val="0"/>
                <w:lang w:eastAsia="es-ES"/>
                <w14:ligatures w14:val="none"/>
              </w:rPr>
            </w:pPr>
          </w:p>
        </w:tc>
      </w:tr>
      <w:tr w:rsidR="002231F5" w:rsidRPr="009E0BB8" w14:paraId="3BD0AEC3" w14:textId="77777777" w:rsidTr="0034780C">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4FB4A024" w14:textId="1AB6B967" w:rsidR="002231F5" w:rsidRPr="009E0BB8" w:rsidRDefault="002231F5" w:rsidP="0034780C">
            <w:pPr>
              <w:spacing w:line="276" w:lineRule="auto"/>
              <w:ind w:left="170" w:right="170"/>
              <w:jc w:val="center"/>
              <w:rPr>
                <w:rFonts w:ascii="Arial" w:eastAsia="Times New Roman" w:hAnsi="Arial" w:cs="Arial"/>
                <w:kern w:val="0"/>
                <w:lang w:eastAsia="es-ES"/>
                <w14:ligatures w14:val="none"/>
              </w:rPr>
            </w:pPr>
            <w:r w:rsidRPr="009E0BB8">
              <w:rPr>
                <w:rFonts w:ascii="Arial" w:eastAsia="Times New Roman" w:hAnsi="Arial" w:cs="Arial"/>
                <w:kern w:val="0"/>
                <w:lang w:eastAsia="es-ES"/>
                <w14:ligatures w14:val="none"/>
              </w:rPr>
              <w:t>_______________________________________________</w:t>
            </w:r>
          </w:p>
          <w:p w14:paraId="5F706F1A" w14:textId="29B4BD15" w:rsidR="002231F5" w:rsidRPr="009E0BB8" w:rsidRDefault="002231F5" w:rsidP="0034780C">
            <w:pPr>
              <w:spacing w:line="276" w:lineRule="auto"/>
              <w:ind w:left="170" w:right="170"/>
              <w:jc w:val="center"/>
              <w:rPr>
                <w:rFonts w:ascii="Arial" w:eastAsia="Times New Roman" w:hAnsi="Arial" w:cs="Arial"/>
                <w:b/>
                <w:kern w:val="0"/>
                <w:lang w:eastAsia="es-ES"/>
                <w14:ligatures w14:val="none"/>
              </w:rPr>
            </w:pPr>
            <w:r w:rsidRPr="009E0BB8">
              <w:rPr>
                <w:rFonts w:ascii="Arial" w:eastAsia="Times New Roman" w:hAnsi="Arial" w:cs="Arial"/>
                <w:b/>
                <w:kern w:val="0"/>
                <w:lang w:eastAsia="es-ES"/>
                <w14:ligatures w14:val="none"/>
              </w:rPr>
              <w:t>Firma de la persona solicitante, apoderado y/o del</w:t>
            </w:r>
          </w:p>
          <w:p w14:paraId="7763131B" w14:textId="77777777" w:rsidR="002231F5" w:rsidRPr="009E0BB8" w:rsidRDefault="002231F5" w:rsidP="0034780C">
            <w:pPr>
              <w:spacing w:line="276" w:lineRule="auto"/>
              <w:ind w:left="170" w:right="170"/>
              <w:jc w:val="center"/>
              <w:rPr>
                <w:rFonts w:ascii="Arial" w:eastAsia="Times New Roman" w:hAnsi="Arial" w:cs="Arial"/>
                <w:b/>
                <w:kern w:val="0"/>
                <w:lang w:eastAsia="es-ES"/>
                <w14:ligatures w14:val="none"/>
              </w:rPr>
            </w:pPr>
            <w:r w:rsidRPr="009E0BB8">
              <w:rPr>
                <w:rFonts w:ascii="Arial" w:eastAsia="Times New Roman" w:hAnsi="Arial" w:cs="Arial"/>
                <w:b/>
                <w:kern w:val="0"/>
                <w:lang w:eastAsia="es-ES"/>
                <w14:ligatures w14:val="none"/>
              </w:rPr>
              <w:t>representante legal.</w:t>
            </w:r>
          </w:p>
          <w:p w14:paraId="2EE0EAC5" w14:textId="77777777" w:rsidR="002231F5" w:rsidRPr="009E0BB8" w:rsidRDefault="002231F5" w:rsidP="0034780C">
            <w:pPr>
              <w:spacing w:line="276" w:lineRule="auto"/>
              <w:ind w:left="170" w:right="170"/>
              <w:jc w:val="center"/>
              <w:rPr>
                <w:rFonts w:ascii="Arial" w:eastAsia="Times New Roman" w:hAnsi="Arial" w:cs="Arial"/>
                <w:b/>
                <w:kern w:val="0"/>
                <w:vertAlign w:val="superscript"/>
                <w:lang w:eastAsia="es-ES"/>
                <w14:ligatures w14:val="none"/>
              </w:rPr>
            </w:pPr>
          </w:p>
          <w:p w14:paraId="33DAF121" w14:textId="77777777" w:rsidR="002231F5" w:rsidRPr="009E0BB8" w:rsidRDefault="002231F5" w:rsidP="0034780C">
            <w:pPr>
              <w:spacing w:line="276" w:lineRule="auto"/>
              <w:ind w:left="170" w:right="170"/>
              <w:contextualSpacing/>
              <w:jc w:val="both"/>
              <w:rPr>
                <w:rFonts w:ascii="Arial" w:eastAsia="Times New Roman" w:hAnsi="Arial" w:cs="Arial"/>
                <w:kern w:val="0"/>
                <w:lang w:eastAsia="es-CR"/>
                <w14:ligatures w14:val="none"/>
              </w:rPr>
            </w:pPr>
            <w:r w:rsidRPr="009E0BB8">
              <w:rPr>
                <w:rFonts w:ascii="Arial" w:eastAsia="Times New Roman" w:hAnsi="Arial" w:cs="Arial"/>
                <w:kern w:val="0"/>
                <w:lang w:eastAsia="es-CR"/>
                <w14:ligatures w14:val="none"/>
              </w:rPr>
              <w:t>La firma debe de estar debidamente autenticada por un Notario Público, conforme a lo indicado en los artículos 27 y 32 del Reglamento Nº 6 de la Dirección Nacional de Notariado denominado “Lineamientos para el Ejercicio y Control del Servicio Notarial”; o en su defecto ser puesta en presencia de la persona funcionaria que recibe la solicitud la cual dará fe de la autenticidad de esta, o firmada digitalmente de conformidad con lo establecido en la “Ley de Certificados, Firmas Digitales y Documentos Electrónicos”, Ley Nº 8454.</w:t>
            </w:r>
          </w:p>
          <w:p w14:paraId="7161463E" w14:textId="77777777" w:rsidR="002231F5" w:rsidRPr="009E0BB8" w:rsidRDefault="002231F5" w:rsidP="0034780C">
            <w:pPr>
              <w:spacing w:line="276" w:lineRule="auto"/>
              <w:ind w:left="170" w:right="170"/>
              <w:contextualSpacing/>
              <w:jc w:val="both"/>
              <w:rPr>
                <w:rFonts w:ascii="Arial" w:eastAsia="Times New Roman" w:hAnsi="Arial" w:cs="Arial"/>
                <w:b/>
                <w:kern w:val="0"/>
                <w:lang w:eastAsia="es-ES"/>
                <w14:ligatures w14:val="none"/>
              </w:rPr>
            </w:pPr>
          </w:p>
        </w:tc>
      </w:tr>
    </w:tbl>
    <w:p w14:paraId="4FCD3A97" w14:textId="77777777" w:rsidR="002231F5" w:rsidRPr="00AB27B6" w:rsidRDefault="002231F5" w:rsidP="002231F5">
      <w:pPr>
        <w:jc w:val="both"/>
        <w:rPr>
          <w:rFonts w:ascii="Arial" w:eastAsia="Times New Roman" w:hAnsi="Arial" w:cs="Arial"/>
          <w:kern w:val="0"/>
          <w:sz w:val="2"/>
          <w:szCs w:val="2"/>
          <w:lang w:eastAsia="es-ES"/>
          <w14:ligatures w14:val="none"/>
        </w:rPr>
      </w:pPr>
    </w:p>
    <w:p w14:paraId="0F4DA533" w14:textId="77777777" w:rsidR="002231F5" w:rsidRPr="00AB27B6" w:rsidRDefault="002231F5" w:rsidP="002231F5"/>
    <w:bookmarkEnd w:id="4"/>
    <w:p w14:paraId="2B79037F" w14:textId="77777777" w:rsidR="00CA3A8B" w:rsidRDefault="00CA3A8B"/>
    <w:p w14:paraId="779E4103" w14:textId="77777777" w:rsidR="002231F5" w:rsidRPr="002231F5" w:rsidRDefault="002231F5" w:rsidP="009835F4">
      <w:pPr>
        <w:kinsoku w:val="0"/>
        <w:overflowPunct w:val="0"/>
        <w:autoSpaceDE w:val="0"/>
        <w:autoSpaceDN w:val="0"/>
        <w:adjustRightInd w:val="0"/>
        <w:spacing w:before="50" w:line="276" w:lineRule="auto"/>
        <w:jc w:val="center"/>
        <w:rPr>
          <w:rFonts w:ascii="Arial" w:hAnsi="Arial" w:cs="Arial"/>
          <w:b/>
          <w:bCs/>
          <w:kern w:val="0"/>
          <w:sz w:val="22"/>
          <w:szCs w:val="22"/>
        </w:rPr>
      </w:pPr>
      <w:r w:rsidRPr="002231F5">
        <w:rPr>
          <w:rFonts w:ascii="Arial" w:hAnsi="Arial" w:cs="Arial"/>
          <w:b/>
          <w:bCs/>
          <w:kern w:val="0"/>
          <w:sz w:val="22"/>
          <w:szCs w:val="22"/>
        </w:rPr>
        <w:lastRenderedPageBreak/>
        <w:t>ANEXO I</w:t>
      </w:r>
    </w:p>
    <w:p w14:paraId="0D310B5A" w14:textId="77777777" w:rsidR="002231F5" w:rsidRPr="002231F5" w:rsidRDefault="002231F5" w:rsidP="009835F4">
      <w:pPr>
        <w:kinsoku w:val="0"/>
        <w:overflowPunct w:val="0"/>
        <w:autoSpaceDE w:val="0"/>
        <w:autoSpaceDN w:val="0"/>
        <w:adjustRightInd w:val="0"/>
        <w:spacing w:line="276" w:lineRule="auto"/>
        <w:ind w:right="16"/>
        <w:jc w:val="center"/>
        <w:rPr>
          <w:rFonts w:ascii="Arial" w:hAnsi="Arial" w:cs="Arial"/>
          <w:b/>
          <w:bCs/>
          <w:kern w:val="0"/>
          <w:sz w:val="22"/>
          <w:szCs w:val="22"/>
        </w:rPr>
      </w:pPr>
      <w:r w:rsidRPr="002231F5">
        <w:rPr>
          <w:rFonts w:ascii="Arial" w:hAnsi="Arial" w:cs="Arial"/>
          <w:b/>
          <w:bCs/>
          <w:kern w:val="0"/>
          <w:sz w:val="22"/>
          <w:szCs w:val="22"/>
        </w:rPr>
        <w:t>NOMENCLATURA DE SERVICIOS DE TELECOMUNICACIONES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1976"/>
        <w:gridCol w:w="5156"/>
      </w:tblGrid>
      <w:tr w:rsidR="00623E40" w:rsidRPr="002231F5" w14:paraId="27A592C7" w14:textId="77777777" w:rsidTr="00623E40">
        <w:trPr>
          <w:trHeight w:val="275"/>
          <w:jc w:val="center"/>
        </w:trPr>
        <w:tc>
          <w:tcPr>
            <w:tcW w:w="1696" w:type="dxa"/>
            <w:shd w:val="clear" w:color="auto" w:fill="ACB9CA" w:themeFill="text2" w:themeFillTint="66"/>
          </w:tcPr>
          <w:p w14:paraId="2D8D2788" w14:textId="77777777" w:rsidR="002231F5" w:rsidRPr="002231F5" w:rsidRDefault="002231F5" w:rsidP="009835F4">
            <w:pPr>
              <w:kinsoku w:val="0"/>
              <w:overflowPunct w:val="0"/>
              <w:autoSpaceDE w:val="0"/>
              <w:autoSpaceDN w:val="0"/>
              <w:adjustRightInd w:val="0"/>
              <w:spacing w:line="276" w:lineRule="auto"/>
              <w:ind w:left="534"/>
              <w:rPr>
                <w:rFonts w:ascii="Arial" w:hAnsi="Arial" w:cs="Arial"/>
                <w:b/>
                <w:bCs/>
                <w:spacing w:val="-2"/>
                <w:kern w:val="0"/>
                <w:sz w:val="22"/>
                <w:szCs w:val="22"/>
              </w:rPr>
            </w:pPr>
            <w:r w:rsidRPr="002231F5">
              <w:rPr>
                <w:rFonts w:ascii="Arial" w:hAnsi="Arial" w:cs="Arial"/>
                <w:b/>
                <w:bCs/>
                <w:spacing w:val="-2"/>
                <w:kern w:val="0"/>
                <w:sz w:val="22"/>
                <w:szCs w:val="22"/>
              </w:rPr>
              <w:t>Servicio</w:t>
            </w:r>
          </w:p>
        </w:tc>
        <w:tc>
          <w:tcPr>
            <w:tcW w:w="1976" w:type="dxa"/>
            <w:shd w:val="clear" w:color="auto" w:fill="ACB9CA" w:themeFill="text2" w:themeFillTint="66"/>
          </w:tcPr>
          <w:p w14:paraId="1B3249DA" w14:textId="77777777" w:rsidR="002231F5" w:rsidRPr="002231F5" w:rsidRDefault="002231F5" w:rsidP="009835F4">
            <w:pPr>
              <w:kinsoku w:val="0"/>
              <w:overflowPunct w:val="0"/>
              <w:autoSpaceDE w:val="0"/>
              <w:autoSpaceDN w:val="0"/>
              <w:adjustRightInd w:val="0"/>
              <w:spacing w:line="276" w:lineRule="auto"/>
              <w:ind w:left="331"/>
              <w:rPr>
                <w:rFonts w:ascii="Arial" w:hAnsi="Arial" w:cs="Arial"/>
                <w:b/>
                <w:bCs/>
                <w:spacing w:val="-2"/>
                <w:kern w:val="0"/>
                <w:sz w:val="22"/>
                <w:szCs w:val="22"/>
              </w:rPr>
            </w:pPr>
            <w:r w:rsidRPr="002231F5">
              <w:rPr>
                <w:rFonts w:ascii="Arial" w:hAnsi="Arial" w:cs="Arial"/>
                <w:b/>
                <w:bCs/>
                <w:spacing w:val="-2"/>
                <w:kern w:val="0"/>
                <w:sz w:val="22"/>
                <w:szCs w:val="22"/>
              </w:rPr>
              <w:t>Modalidad</w:t>
            </w:r>
          </w:p>
        </w:tc>
        <w:tc>
          <w:tcPr>
            <w:tcW w:w="5156" w:type="dxa"/>
            <w:shd w:val="clear" w:color="auto" w:fill="ACB9CA" w:themeFill="text2" w:themeFillTint="66"/>
          </w:tcPr>
          <w:p w14:paraId="7347E192" w14:textId="77777777" w:rsidR="002231F5" w:rsidRPr="002231F5" w:rsidRDefault="002231F5" w:rsidP="009835F4">
            <w:pPr>
              <w:kinsoku w:val="0"/>
              <w:overflowPunct w:val="0"/>
              <w:autoSpaceDE w:val="0"/>
              <w:autoSpaceDN w:val="0"/>
              <w:adjustRightInd w:val="0"/>
              <w:spacing w:line="276" w:lineRule="auto"/>
              <w:ind w:left="12"/>
              <w:jc w:val="center"/>
              <w:rPr>
                <w:rFonts w:ascii="Arial" w:hAnsi="Arial" w:cs="Arial"/>
                <w:b/>
                <w:bCs/>
                <w:spacing w:val="-2"/>
                <w:kern w:val="0"/>
                <w:sz w:val="22"/>
                <w:szCs w:val="22"/>
              </w:rPr>
            </w:pPr>
            <w:r w:rsidRPr="002231F5">
              <w:rPr>
                <w:rFonts w:ascii="Arial" w:hAnsi="Arial" w:cs="Arial"/>
                <w:b/>
                <w:bCs/>
                <w:spacing w:val="-2"/>
                <w:kern w:val="0"/>
                <w:sz w:val="22"/>
                <w:szCs w:val="22"/>
              </w:rPr>
              <w:t>Descripción</w:t>
            </w:r>
          </w:p>
        </w:tc>
      </w:tr>
      <w:tr w:rsidR="002231F5" w:rsidRPr="002231F5" w14:paraId="5D267190" w14:textId="77777777" w:rsidTr="002231F5">
        <w:trPr>
          <w:trHeight w:val="2754"/>
          <w:jc w:val="center"/>
        </w:trPr>
        <w:tc>
          <w:tcPr>
            <w:tcW w:w="1696" w:type="dxa"/>
            <w:vMerge w:val="restart"/>
            <w:vAlign w:val="center"/>
          </w:tcPr>
          <w:p w14:paraId="1AE40807" w14:textId="5669C17E"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Transferencia</w:t>
            </w:r>
            <w:r w:rsidRPr="009835F4">
              <w:rPr>
                <w:rFonts w:ascii="Arial" w:hAnsi="Arial" w:cs="Arial"/>
                <w:spacing w:val="-13"/>
                <w:kern w:val="0"/>
                <w:sz w:val="22"/>
                <w:szCs w:val="22"/>
              </w:rPr>
              <w:t xml:space="preserve"> </w:t>
            </w:r>
            <w:r w:rsidRPr="002231F5">
              <w:rPr>
                <w:rFonts w:ascii="Arial" w:hAnsi="Arial" w:cs="Arial"/>
                <w:spacing w:val="-2"/>
                <w:kern w:val="0"/>
                <w:sz w:val="22"/>
                <w:szCs w:val="22"/>
              </w:rPr>
              <w:t>de datos</w:t>
            </w:r>
          </w:p>
        </w:tc>
        <w:tc>
          <w:tcPr>
            <w:tcW w:w="1976" w:type="dxa"/>
            <w:vAlign w:val="center"/>
          </w:tcPr>
          <w:p w14:paraId="3914A792"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b/>
                <w:bCs/>
                <w:kern w:val="0"/>
                <w:sz w:val="22"/>
                <w:szCs w:val="22"/>
              </w:rPr>
            </w:pPr>
          </w:p>
          <w:p w14:paraId="686D5A43" w14:textId="77777777" w:rsidR="002231F5" w:rsidRPr="002231F5" w:rsidRDefault="002231F5" w:rsidP="009835F4">
            <w:pPr>
              <w:kinsoku w:val="0"/>
              <w:overflowPunct w:val="0"/>
              <w:autoSpaceDE w:val="0"/>
              <w:autoSpaceDN w:val="0"/>
              <w:adjustRightInd w:val="0"/>
              <w:spacing w:line="276" w:lineRule="auto"/>
              <w:ind w:left="121" w:right="102"/>
              <w:jc w:val="center"/>
              <w:rPr>
                <w:rFonts w:ascii="Arial" w:hAnsi="Arial" w:cs="Arial"/>
                <w:spacing w:val="-2"/>
                <w:kern w:val="0"/>
                <w:sz w:val="22"/>
                <w:szCs w:val="22"/>
              </w:rPr>
            </w:pPr>
            <w:r w:rsidRPr="002231F5">
              <w:rPr>
                <w:rFonts w:ascii="Arial" w:hAnsi="Arial" w:cs="Arial"/>
                <w:spacing w:val="-2"/>
                <w:kern w:val="0"/>
                <w:sz w:val="22"/>
                <w:szCs w:val="22"/>
              </w:rPr>
              <w:t>Acarreo</w:t>
            </w:r>
            <w:r w:rsidRPr="002231F5">
              <w:rPr>
                <w:rFonts w:ascii="Arial" w:hAnsi="Arial" w:cs="Arial"/>
                <w:spacing w:val="-15"/>
                <w:kern w:val="0"/>
                <w:sz w:val="22"/>
                <w:szCs w:val="22"/>
              </w:rPr>
              <w:t xml:space="preserve"> </w:t>
            </w:r>
            <w:r w:rsidRPr="002231F5">
              <w:rPr>
                <w:rFonts w:ascii="Arial" w:hAnsi="Arial" w:cs="Arial"/>
                <w:spacing w:val="-2"/>
                <w:kern w:val="0"/>
                <w:sz w:val="22"/>
                <w:szCs w:val="22"/>
              </w:rPr>
              <w:t xml:space="preserve">de </w:t>
            </w:r>
            <w:r w:rsidRPr="002231F5">
              <w:rPr>
                <w:rFonts w:ascii="Arial" w:hAnsi="Arial" w:cs="Arial"/>
                <w:kern w:val="0"/>
                <w:sz w:val="22"/>
                <w:szCs w:val="22"/>
              </w:rPr>
              <w:t xml:space="preserve">Datos de </w:t>
            </w:r>
            <w:r w:rsidRPr="002231F5">
              <w:rPr>
                <w:rFonts w:ascii="Arial" w:hAnsi="Arial" w:cs="Arial"/>
                <w:spacing w:val="-2"/>
                <w:kern w:val="0"/>
                <w:sz w:val="22"/>
                <w:szCs w:val="22"/>
              </w:rPr>
              <w:t>Carácter Mayorista</w:t>
            </w:r>
          </w:p>
        </w:tc>
        <w:tc>
          <w:tcPr>
            <w:tcW w:w="5156" w:type="dxa"/>
          </w:tcPr>
          <w:p w14:paraId="462CAE75" w14:textId="77777777" w:rsidR="002231F5" w:rsidRPr="002231F5" w:rsidRDefault="002231F5" w:rsidP="009835F4">
            <w:pPr>
              <w:kinsoku w:val="0"/>
              <w:overflowPunct w:val="0"/>
              <w:autoSpaceDE w:val="0"/>
              <w:autoSpaceDN w:val="0"/>
              <w:adjustRightInd w:val="0"/>
              <w:spacing w:line="276" w:lineRule="auto"/>
              <w:ind w:left="72" w:right="50"/>
              <w:jc w:val="both"/>
              <w:rPr>
                <w:rFonts w:ascii="Arial" w:hAnsi="Arial" w:cs="Arial"/>
                <w:kern w:val="0"/>
                <w:sz w:val="22"/>
                <w:szCs w:val="22"/>
              </w:rPr>
            </w:pPr>
            <w:r w:rsidRPr="002231F5">
              <w:rPr>
                <w:rFonts w:ascii="Arial" w:hAnsi="Arial" w:cs="Arial"/>
                <w:kern w:val="0"/>
                <w:sz w:val="22"/>
                <w:szCs w:val="22"/>
              </w:rPr>
              <w:t>Esta denominación se utiliza para describir el servicio que ofrece el operador de una red de telecomunicaciones que cuenta con la capacidad de acarrear tráfico de otros operadores o proveedores. En</w:t>
            </w:r>
            <w:r w:rsidRPr="002231F5">
              <w:rPr>
                <w:rFonts w:ascii="Arial" w:hAnsi="Arial" w:cs="Arial"/>
                <w:spacing w:val="-11"/>
                <w:kern w:val="0"/>
                <w:sz w:val="22"/>
                <w:szCs w:val="22"/>
              </w:rPr>
              <w:t xml:space="preserve"> </w:t>
            </w:r>
            <w:r w:rsidRPr="002231F5">
              <w:rPr>
                <w:rFonts w:ascii="Arial" w:hAnsi="Arial" w:cs="Arial"/>
                <w:kern w:val="0"/>
                <w:sz w:val="22"/>
                <w:szCs w:val="22"/>
              </w:rPr>
              <w:t>otras</w:t>
            </w:r>
            <w:r w:rsidRPr="002231F5">
              <w:rPr>
                <w:rFonts w:ascii="Arial" w:hAnsi="Arial" w:cs="Arial"/>
                <w:spacing w:val="-13"/>
                <w:kern w:val="0"/>
                <w:sz w:val="22"/>
                <w:szCs w:val="22"/>
              </w:rPr>
              <w:t xml:space="preserve"> </w:t>
            </w:r>
            <w:r w:rsidRPr="002231F5">
              <w:rPr>
                <w:rFonts w:ascii="Arial" w:hAnsi="Arial" w:cs="Arial"/>
                <w:kern w:val="0"/>
                <w:sz w:val="22"/>
                <w:szCs w:val="22"/>
              </w:rPr>
              <w:t>palabras,</w:t>
            </w:r>
            <w:r w:rsidRPr="002231F5">
              <w:rPr>
                <w:rFonts w:ascii="Arial" w:hAnsi="Arial" w:cs="Arial"/>
                <w:spacing w:val="-11"/>
                <w:kern w:val="0"/>
                <w:sz w:val="22"/>
                <w:szCs w:val="22"/>
              </w:rPr>
              <w:t xml:space="preserve"> </w:t>
            </w:r>
            <w:r w:rsidRPr="002231F5">
              <w:rPr>
                <w:rFonts w:ascii="Arial" w:hAnsi="Arial" w:cs="Arial"/>
                <w:kern w:val="0"/>
                <w:sz w:val="22"/>
                <w:szCs w:val="22"/>
              </w:rPr>
              <w:t>los</w:t>
            </w:r>
            <w:r w:rsidRPr="002231F5">
              <w:rPr>
                <w:rFonts w:ascii="Arial" w:hAnsi="Arial" w:cs="Arial"/>
                <w:spacing w:val="-13"/>
                <w:kern w:val="0"/>
                <w:sz w:val="22"/>
                <w:szCs w:val="22"/>
              </w:rPr>
              <w:t xml:space="preserve"> </w:t>
            </w:r>
            <w:r w:rsidRPr="002231F5">
              <w:rPr>
                <w:rFonts w:ascii="Arial" w:hAnsi="Arial" w:cs="Arial"/>
                <w:kern w:val="0"/>
                <w:sz w:val="22"/>
                <w:szCs w:val="22"/>
              </w:rPr>
              <w:t>servicios</w:t>
            </w:r>
            <w:r w:rsidRPr="002231F5">
              <w:rPr>
                <w:rFonts w:ascii="Arial" w:hAnsi="Arial" w:cs="Arial"/>
                <w:spacing w:val="-13"/>
                <w:kern w:val="0"/>
                <w:sz w:val="22"/>
                <w:szCs w:val="22"/>
              </w:rPr>
              <w:t xml:space="preserve"> </w:t>
            </w:r>
            <w:r w:rsidRPr="002231F5">
              <w:rPr>
                <w:rFonts w:ascii="Arial" w:hAnsi="Arial" w:cs="Arial"/>
                <w:kern w:val="0"/>
                <w:sz w:val="22"/>
                <w:szCs w:val="22"/>
              </w:rPr>
              <w:t>finales</w:t>
            </w:r>
            <w:r w:rsidRPr="002231F5">
              <w:rPr>
                <w:rFonts w:ascii="Arial" w:hAnsi="Arial" w:cs="Arial"/>
                <w:spacing w:val="-11"/>
                <w:kern w:val="0"/>
                <w:sz w:val="22"/>
                <w:szCs w:val="22"/>
              </w:rPr>
              <w:t xml:space="preserve"> </w:t>
            </w:r>
            <w:r w:rsidRPr="002231F5">
              <w:rPr>
                <w:rFonts w:ascii="Arial" w:hAnsi="Arial" w:cs="Arial"/>
                <w:kern w:val="0"/>
                <w:sz w:val="22"/>
                <w:szCs w:val="22"/>
              </w:rPr>
              <w:t>son</w:t>
            </w:r>
            <w:r w:rsidRPr="002231F5">
              <w:rPr>
                <w:rFonts w:ascii="Arial" w:hAnsi="Arial" w:cs="Arial"/>
                <w:spacing w:val="-13"/>
                <w:kern w:val="0"/>
                <w:sz w:val="22"/>
                <w:szCs w:val="22"/>
              </w:rPr>
              <w:t xml:space="preserve"> </w:t>
            </w:r>
            <w:r w:rsidRPr="002231F5">
              <w:rPr>
                <w:rFonts w:ascii="Arial" w:hAnsi="Arial" w:cs="Arial"/>
                <w:kern w:val="0"/>
                <w:sz w:val="22"/>
                <w:szCs w:val="22"/>
              </w:rPr>
              <w:t>brindados por otros proveedores, dado que, este acarreador arrienda una conexión lógica o física de la red que administra,</w:t>
            </w:r>
            <w:r w:rsidRPr="002231F5">
              <w:rPr>
                <w:rFonts w:ascii="Arial" w:hAnsi="Arial" w:cs="Arial"/>
                <w:spacing w:val="40"/>
                <w:kern w:val="0"/>
                <w:sz w:val="22"/>
                <w:szCs w:val="22"/>
              </w:rPr>
              <w:t xml:space="preserve"> </w:t>
            </w:r>
            <w:r w:rsidRPr="002231F5">
              <w:rPr>
                <w:rFonts w:ascii="Arial" w:hAnsi="Arial" w:cs="Arial"/>
                <w:kern w:val="0"/>
                <w:sz w:val="22"/>
                <w:szCs w:val="22"/>
              </w:rPr>
              <w:t>con</w:t>
            </w:r>
            <w:r w:rsidRPr="002231F5">
              <w:rPr>
                <w:rFonts w:ascii="Arial" w:hAnsi="Arial" w:cs="Arial"/>
                <w:spacing w:val="71"/>
                <w:kern w:val="0"/>
                <w:sz w:val="22"/>
                <w:szCs w:val="22"/>
              </w:rPr>
              <w:t xml:space="preserve"> </w:t>
            </w:r>
            <w:r w:rsidRPr="002231F5">
              <w:rPr>
                <w:rFonts w:ascii="Arial" w:hAnsi="Arial" w:cs="Arial"/>
                <w:kern w:val="0"/>
                <w:sz w:val="22"/>
                <w:szCs w:val="22"/>
              </w:rPr>
              <w:t>el</w:t>
            </w:r>
            <w:r w:rsidRPr="002231F5">
              <w:rPr>
                <w:rFonts w:ascii="Arial" w:hAnsi="Arial" w:cs="Arial"/>
                <w:spacing w:val="40"/>
                <w:kern w:val="0"/>
                <w:sz w:val="22"/>
                <w:szCs w:val="22"/>
              </w:rPr>
              <w:t xml:space="preserve"> </w:t>
            </w:r>
            <w:r w:rsidRPr="002231F5">
              <w:rPr>
                <w:rFonts w:ascii="Arial" w:hAnsi="Arial" w:cs="Arial"/>
                <w:kern w:val="0"/>
                <w:sz w:val="22"/>
                <w:szCs w:val="22"/>
              </w:rPr>
              <w:t>fin</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que</w:t>
            </w:r>
            <w:r w:rsidRPr="002231F5">
              <w:rPr>
                <w:rFonts w:ascii="Arial" w:hAnsi="Arial" w:cs="Arial"/>
                <w:spacing w:val="40"/>
                <w:kern w:val="0"/>
                <w:sz w:val="22"/>
                <w:szCs w:val="22"/>
              </w:rPr>
              <w:t xml:space="preserve"> </w:t>
            </w:r>
            <w:r w:rsidRPr="002231F5">
              <w:rPr>
                <w:rFonts w:ascii="Arial" w:hAnsi="Arial" w:cs="Arial"/>
                <w:kern w:val="0"/>
                <w:sz w:val="22"/>
                <w:szCs w:val="22"/>
              </w:rPr>
              <w:t>otros</w:t>
            </w:r>
            <w:r w:rsidRPr="002231F5">
              <w:rPr>
                <w:rFonts w:ascii="Arial" w:hAnsi="Arial" w:cs="Arial"/>
                <w:spacing w:val="40"/>
                <w:kern w:val="0"/>
                <w:sz w:val="22"/>
                <w:szCs w:val="22"/>
              </w:rPr>
              <w:t xml:space="preserve"> </w:t>
            </w:r>
            <w:r w:rsidRPr="002231F5">
              <w:rPr>
                <w:rFonts w:ascii="Arial" w:hAnsi="Arial" w:cs="Arial"/>
                <w:kern w:val="0"/>
                <w:sz w:val="22"/>
                <w:szCs w:val="22"/>
              </w:rPr>
              <w:t>proveedores</w:t>
            </w:r>
          </w:p>
          <w:p w14:paraId="3B2D8A7B" w14:textId="77777777" w:rsidR="002231F5" w:rsidRPr="002231F5" w:rsidRDefault="002231F5" w:rsidP="009835F4">
            <w:pPr>
              <w:kinsoku w:val="0"/>
              <w:overflowPunct w:val="0"/>
              <w:autoSpaceDE w:val="0"/>
              <w:autoSpaceDN w:val="0"/>
              <w:adjustRightInd w:val="0"/>
              <w:spacing w:line="276" w:lineRule="auto"/>
              <w:ind w:left="72" w:right="56"/>
              <w:jc w:val="both"/>
              <w:rPr>
                <w:rFonts w:ascii="Arial" w:hAnsi="Arial" w:cs="Arial"/>
                <w:kern w:val="0"/>
                <w:sz w:val="22"/>
                <w:szCs w:val="22"/>
              </w:rPr>
            </w:pPr>
            <w:r w:rsidRPr="002231F5">
              <w:rPr>
                <w:rFonts w:ascii="Arial" w:hAnsi="Arial" w:cs="Arial"/>
                <w:kern w:val="0"/>
                <w:sz w:val="22"/>
                <w:szCs w:val="22"/>
              </w:rPr>
              <w:t>brinden servicios de telecomunicaciones a sus usuarios finales.</w:t>
            </w:r>
          </w:p>
        </w:tc>
      </w:tr>
      <w:tr w:rsidR="002231F5" w:rsidRPr="002231F5" w14:paraId="52CD4C15" w14:textId="77777777" w:rsidTr="002231F5">
        <w:trPr>
          <w:trHeight w:val="1100"/>
          <w:jc w:val="center"/>
        </w:trPr>
        <w:tc>
          <w:tcPr>
            <w:tcW w:w="1696" w:type="dxa"/>
            <w:vMerge/>
            <w:vAlign w:val="center"/>
          </w:tcPr>
          <w:p w14:paraId="26DF9C32"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6B77FFCE" w14:textId="77777777" w:rsidR="002231F5" w:rsidRPr="002231F5" w:rsidRDefault="002231F5" w:rsidP="009835F4">
            <w:pPr>
              <w:kinsoku w:val="0"/>
              <w:overflowPunct w:val="0"/>
              <w:autoSpaceDE w:val="0"/>
              <w:autoSpaceDN w:val="0"/>
              <w:adjustRightInd w:val="0"/>
              <w:spacing w:before="271" w:line="276" w:lineRule="auto"/>
              <w:ind w:left="518" w:right="450" w:hanging="63"/>
              <w:jc w:val="center"/>
              <w:rPr>
                <w:rFonts w:ascii="Arial" w:hAnsi="Arial" w:cs="Arial"/>
                <w:spacing w:val="-2"/>
                <w:kern w:val="0"/>
                <w:sz w:val="22"/>
                <w:szCs w:val="22"/>
              </w:rPr>
            </w:pPr>
            <w:r w:rsidRPr="002231F5">
              <w:rPr>
                <w:rFonts w:ascii="Arial" w:hAnsi="Arial" w:cs="Arial"/>
                <w:spacing w:val="-2"/>
                <w:kern w:val="0"/>
                <w:sz w:val="22"/>
                <w:szCs w:val="22"/>
              </w:rPr>
              <w:t>Acceso</w:t>
            </w:r>
            <w:r w:rsidRPr="002231F5">
              <w:rPr>
                <w:rFonts w:ascii="Arial" w:hAnsi="Arial" w:cs="Arial"/>
                <w:spacing w:val="-13"/>
                <w:kern w:val="0"/>
                <w:sz w:val="22"/>
                <w:szCs w:val="22"/>
              </w:rPr>
              <w:t xml:space="preserve"> </w:t>
            </w:r>
            <w:r w:rsidRPr="002231F5">
              <w:rPr>
                <w:rFonts w:ascii="Arial" w:hAnsi="Arial" w:cs="Arial"/>
                <w:spacing w:val="-2"/>
                <w:kern w:val="0"/>
                <w:sz w:val="22"/>
                <w:szCs w:val="22"/>
              </w:rPr>
              <w:t>a Internet</w:t>
            </w:r>
          </w:p>
        </w:tc>
        <w:tc>
          <w:tcPr>
            <w:tcW w:w="5156" w:type="dxa"/>
          </w:tcPr>
          <w:p w14:paraId="345C44EF" w14:textId="6C6D1DFE"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Consiste en el servicio ofrecido por un proveedor mediante</w:t>
            </w:r>
            <w:r w:rsidRPr="002231F5">
              <w:rPr>
                <w:rFonts w:ascii="Arial" w:hAnsi="Arial" w:cs="Arial"/>
                <w:spacing w:val="-15"/>
                <w:kern w:val="0"/>
                <w:sz w:val="22"/>
                <w:szCs w:val="22"/>
              </w:rPr>
              <w:t xml:space="preserve"> </w:t>
            </w:r>
            <w:r w:rsidRPr="002231F5">
              <w:rPr>
                <w:rFonts w:ascii="Arial" w:hAnsi="Arial" w:cs="Arial"/>
                <w:kern w:val="0"/>
                <w:sz w:val="22"/>
                <w:szCs w:val="22"/>
              </w:rPr>
              <w:t>el</w:t>
            </w:r>
            <w:r w:rsidRPr="002231F5">
              <w:rPr>
                <w:rFonts w:ascii="Arial" w:hAnsi="Arial" w:cs="Arial"/>
                <w:spacing w:val="-15"/>
                <w:kern w:val="0"/>
                <w:sz w:val="22"/>
                <w:szCs w:val="22"/>
              </w:rPr>
              <w:t xml:space="preserve"> </w:t>
            </w:r>
            <w:r w:rsidRPr="002231F5">
              <w:rPr>
                <w:rFonts w:ascii="Arial" w:hAnsi="Arial" w:cs="Arial"/>
                <w:kern w:val="0"/>
                <w:sz w:val="22"/>
                <w:szCs w:val="22"/>
              </w:rPr>
              <w:t>cual</w:t>
            </w:r>
            <w:r w:rsidRPr="002231F5">
              <w:rPr>
                <w:rFonts w:ascii="Arial" w:hAnsi="Arial" w:cs="Arial"/>
                <w:spacing w:val="-15"/>
                <w:kern w:val="0"/>
                <w:sz w:val="22"/>
                <w:szCs w:val="22"/>
              </w:rPr>
              <w:t xml:space="preserve"> </w:t>
            </w:r>
            <w:r w:rsidRPr="002231F5">
              <w:rPr>
                <w:rFonts w:ascii="Arial" w:hAnsi="Arial" w:cs="Arial"/>
                <w:kern w:val="0"/>
                <w:sz w:val="22"/>
                <w:szCs w:val="22"/>
              </w:rPr>
              <w:t>este</w:t>
            </w:r>
            <w:r w:rsidRPr="002231F5">
              <w:rPr>
                <w:rFonts w:ascii="Arial" w:hAnsi="Arial" w:cs="Arial"/>
                <w:spacing w:val="-15"/>
                <w:kern w:val="0"/>
                <w:sz w:val="22"/>
                <w:szCs w:val="22"/>
              </w:rPr>
              <w:t xml:space="preserve"> </w:t>
            </w:r>
            <w:r w:rsidRPr="002231F5">
              <w:rPr>
                <w:rFonts w:ascii="Arial" w:hAnsi="Arial" w:cs="Arial"/>
                <w:kern w:val="0"/>
                <w:sz w:val="22"/>
                <w:szCs w:val="22"/>
              </w:rPr>
              <w:t>proporciona</w:t>
            </w:r>
            <w:r w:rsidRPr="002231F5">
              <w:rPr>
                <w:rFonts w:ascii="Arial" w:hAnsi="Arial" w:cs="Arial"/>
                <w:spacing w:val="-15"/>
                <w:kern w:val="0"/>
                <w:sz w:val="22"/>
                <w:szCs w:val="22"/>
              </w:rPr>
              <w:t xml:space="preserve"> </w:t>
            </w:r>
            <w:r w:rsidRPr="002231F5">
              <w:rPr>
                <w:rFonts w:ascii="Arial" w:hAnsi="Arial" w:cs="Arial"/>
                <w:kern w:val="0"/>
                <w:sz w:val="22"/>
                <w:szCs w:val="22"/>
              </w:rPr>
              <w:t>el</w:t>
            </w:r>
            <w:r w:rsidRPr="002231F5">
              <w:rPr>
                <w:rFonts w:ascii="Arial" w:hAnsi="Arial" w:cs="Arial"/>
                <w:spacing w:val="-15"/>
                <w:kern w:val="0"/>
                <w:sz w:val="22"/>
                <w:szCs w:val="22"/>
              </w:rPr>
              <w:t xml:space="preserve"> </w:t>
            </w:r>
            <w:r w:rsidRPr="002231F5">
              <w:rPr>
                <w:rFonts w:ascii="Arial" w:hAnsi="Arial" w:cs="Arial"/>
                <w:kern w:val="0"/>
                <w:sz w:val="22"/>
                <w:szCs w:val="22"/>
              </w:rPr>
              <w:t>medio</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acceso necesario</w:t>
            </w:r>
            <w:r w:rsidRPr="002231F5">
              <w:rPr>
                <w:rFonts w:ascii="Arial" w:hAnsi="Arial" w:cs="Arial"/>
                <w:spacing w:val="-2"/>
                <w:kern w:val="0"/>
                <w:sz w:val="22"/>
                <w:szCs w:val="22"/>
              </w:rPr>
              <w:t xml:space="preserve"> </w:t>
            </w:r>
            <w:r w:rsidRPr="002231F5">
              <w:rPr>
                <w:rFonts w:ascii="Arial" w:hAnsi="Arial" w:cs="Arial"/>
                <w:kern w:val="0"/>
                <w:sz w:val="22"/>
                <w:szCs w:val="22"/>
              </w:rPr>
              <w:t>para que</w:t>
            </w:r>
            <w:r w:rsidRPr="002231F5">
              <w:rPr>
                <w:rFonts w:ascii="Arial" w:hAnsi="Arial" w:cs="Arial"/>
                <w:spacing w:val="-1"/>
                <w:kern w:val="0"/>
                <w:sz w:val="22"/>
                <w:szCs w:val="22"/>
              </w:rPr>
              <w:t xml:space="preserve"> </w:t>
            </w:r>
            <w:r w:rsidRPr="002231F5">
              <w:rPr>
                <w:rFonts w:ascii="Arial" w:hAnsi="Arial" w:cs="Arial"/>
                <w:kern w:val="0"/>
                <w:sz w:val="22"/>
                <w:szCs w:val="22"/>
              </w:rPr>
              <w:t>sus suscriptores</w:t>
            </w:r>
            <w:r w:rsidRPr="002231F5">
              <w:rPr>
                <w:rFonts w:ascii="Arial" w:hAnsi="Arial" w:cs="Arial"/>
                <w:spacing w:val="-1"/>
                <w:kern w:val="0"/>
                <w:sz w:val="22"/>
                <w:szCs w:val="22"/>
              </w:rPr>
              <w:t xml:space="preserve"> </w:t>
            </w:r>
            <w:r w:rsidRPr="002231F5">
              <w:rPr>
                <w:rFonts w:ascii="Arial" w:hAnsi="Arial" w:cs="Arial"/>
                <w:kern w:val="0"/>
                <w:sz w:val="22"/>
                <w:szCs w:val="22"/>
              </w:rPr>
              <w:t>puedan</w:t>
            </w:r>
            <w:r w:rsidRPr="002231F5">
              <w:rPr>
                <w:rFonts w:ascii="Arial" w:hAnsi="Arial" w:cs="Arial"/>
                <w:spacing w:val="-1"/>
                <w:kern w:val="0"/>
                <w:sz w:val="22"/>
                <w:szCs w:val="22"/>
              </w:rPr>
              <w:t xml:space="preserve"> </w:t>
            </w:r>
            <w:r w:rsidRPr="002231F5">
              <w:rPr>
                <w:rFonts w:ascii="Arial" w:hAnsi="Arial" w:cs="Arial"/>
                <w:kern w:val="0"/>
                <w:sz w:val="22"/>
                <w:szCs w:val="22"/>
              </w:rPr>
              <w:t>conectar</w:t>
            </w:r>
            <w:r w:rsidR="009835F4">
              <w:rPr>
                <w:rFonts w:ascii="Arial" w:hAnsi="Arial" w:cs="Arial"/>
                <w:kern w:val="0"/>
                <w:sz w:val="22"/>
                <w:szCs w:val="22"/>
              </w:rPr>
              <w:t xml:space="preserve"> </w:t>
            </w:r>
            <w:r w:rsidRPr="002231F5">
              <w:rPr>
                <w:rFonts w:ascii="Arial" w:hAnsi="Arial" w:cs="Arial"/>
                <w:kern w:val="0"/>
                <w:sz w:val="22"/>
                <w:szCs w:val="22"/>
              </w:rPr>
              <w:t>sus equipos informáticos a Internet.</w:t>
            </w:r>
          </w:p>
        </w:tc>
      </w:tr>
      <w:tr w:rsidR="002231F5" w:rsidRPr="002231F5" w14:paraId="098459FB" w14:textId="77777777" w:rsidTr="002231F5">
        <w:trPr>
          <w:trHeight w:val="1103"/>
          <w:jc w:val="center"/>
        </w:trPr>
        <w:tc>
          <w:tcPr>
            <w:tcW w:w="1696" w:type="dxa"/>
            <w:vMerge/>
            <w:vAlign w:val="center"/>
          </w:tcPr>
          <w:p w14:paraId="28EC9181"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1696CD78" w14:textId="77777777" w:rsidR="002231F5" w:rsidRPr="002231F5" w:rsidRDefault="002231F5" w:rsidP="009835F4">
            <w:pPr>
              <w:kinsoku w:val="0"/>
              <w:overflowPunct w:val="0"/>
              <w:autoSpaceDE w:val="0"/>
              <w:autoSpaceDN w:val="0"/>
              <w:adjustRightInd w:val="0"/>
              <w:spacing w:before="134" w:line="276" w:lineRule="auto"/>
              <w:ind w:left="225" w:right="203" w:hanging="7"/>
              <w:jc w:val="center"/>
              <w:rPr>
                <w:rFonts w:ascii="Arial" w:hAnsi="Arial" w:cs="Arial"/>
                <w:kern w:val="0"/>
                <w:sz w:val="22"/>
                <w:szCs w:val="22"/>
              </w:rPr>
            </w:pPr>
            <w:r w:rsidRPr="002231F5">
              <w:rPr>
                <w:rFonts w:ascii="Arial" w:hAnsi="Arial" w:cs="Arial"/>
                <w:spacing w:val="-2"/>
                <w:kern w:val="0"/>
                <w:sz w:val="22"/>
                <w:szCs w:val="22"/>
              </w:rPr>
              <w:t xml:space="preserve">Enlaces Inalámbricos </w:t>
            </w:r>
            <w:r w:rsidRPr="002231F5">
              <w:rPr>
                <w:rFonts w:ascii="Arial" w:hAnsi="Arial" w:cs="Arial"/>
                <w:kern w:val="0"/>
                <w:sz w:val="22"/>
                <w:szCs w:val="22"/>
              </w:rPr>
              <w:t>Punto</w:t>
            </w:r>
            <w:r w:rsidRPr="002231F5">
              <w:rPr>
                <w:rFonts w:ascii="Arial" w:hAnsi="Arial" w:cs="Arial"/>
                <w:spacing w:val="-15"/>
                <w:kern w:val="0"/>
                <w:sz w:val="22"/>
                <w:szCs w:val="22"/>
              </w:rPr>
              <w:t xml:space="preserve"> </w:t>
            </w:r>
            <w:r w:rsidRPr="002231F5">
              <w:rPr>
                <w:rFonts w:ascii="Arial" w:hAnsi="Arial" w:cs="Arial"/>
                <w:kern w:val="0"/>
                <w:sz w:val="22"/>
                <w:szCs w:val="22"/>
              </w:rPr>
              <w:t>a</w:t>
            </w:r>
            <w:r w:rsidRPr="002231F5">
              <w:rPr>
                <w:rFonts w:ascii="Arial" w:hAnsi="Arial" w:cs="Arial"/>
                <w:spacing w:val="-15"/>
                <w:kern w:val="0"/>
                <w:sz w:val="22"/>
                <w:szCs w:val="22"/>
              </w:rPr>
              <w:t xml:space="preserve"> </w:t>
            </w:r>
            <w:r w:rsidRPr="002231F5">
              <w:rPr>
                <w:rFonts w:ascii="Arial" w:hAnsi="Arial" w:cs="Arial"/>
                <w:kern w:val="0"/>
                <w:sz w:val="22"/>
                <w:szCs w:val="22"/>
              </w:rPr>
              <w:t>Punto</w:t>
            </w:r>
          </w:p>
        </w:tc>
        <w:tc>
          <w:tcPr>
            <w:tcW w:w="5156" w:type="dxa"/>
          </w:tcPr>
          <w:p w14:paraId="325532A3" w14:textId="77777777"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Esta modalidad implica la transferencia de datos entre dos o más puntos de acceso separados geográficamente.</w:t>
            </w:r>
            <w:r w:rsidRPr="002231F5">
              <w:rPr>
                <w:rFonts w:ascii="Arial" w:hAnsi="Arial" w:cs="Arial"/>
                <w:spacing w:val="-14"/>
                <w:kern w:val="0"/>
                <w:sz w:val="22"/>
                <w:szCs w:val="22"/>
              </w:rPr>
              <w:t xml:space="preserve"> </w:t>
            </w:r>
            <w:r w:rsidRPr="002231F5">
              <w:rPr>
                <w:rFonts w:ascii="Arial" w:hAnsi="Arial" w:cs="Arial"/>
                <w:kern w:val="0"/>
                <w:sz w:val="22"/>
                <w:szCs w:val="22"/>
              </w:rPr>
              <w:t>La</w:t>
            </w:r>
            <w:r w:rsidRPr="002231F5">
              <w:rPr>
                <w:rFonts w:ascii="Arial" w:hAnsi="Arial" w:cs="Arial"/>
                <w:spacing w:val="-15"/>
                <w:kern w:val="0"/>
                <w:sz w:val="22"/>
                <w:szCs w:val="22"/>
              </w:rPr>
              <w:t xml:space="preserve"> </w:t>
            </w:r>
            <w:r w:rsidRPr="002231F5">
              <w:rPr>
                <w:rFonts w:ascii="Arial" w:hAnsi="Arial" w:cs="Arial"/>
                <w:kern w:val="0"/>
                <w:sz w:val="22"/>
                <w:szCs w:val="22"/>
              </w:rPr>
              <w:t>red</w:t>
            </w:r>
            <w:r w:rsidRPr="002231F5">
              <w:rPr>
                <w:rFonts w:ascii="Arial" w:hAnsi="Arial" w:cs="Arial"/>
                <w:spacing w:val="-12"/>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transporte</w:t>
            </w:r>
            <w:r w:rsidRPr="002231F5">
              <w:rPr>
                <w:rFonts w:ascii="Arial" w:hAnsi="Arial" w:cs="Arial"/>
                <w:spacing w:val="-15"/>
                <w:kern w:val="0"/>
                <w:sz w:val="22"/>
                <w:szCs w:val="22"/>
              </w:rPr>
              <w:t xml:space="preserve"> </w:t>
            </w:r>
            <w:r w:rsidRPr="002231F5">
              <w:rPr>
                <w:rFonts w:ascii="Arial" w:hAnsi="Arial" w:cs="Arial"/>
                <w:kern w:val="0"/>
                <w:sz w:val="22"/>
                <w:szCs w:val="22"/>
              </w:rPr>
              <w:t>está</w:t>
            </w:r>
            <w:r w:rsidRPr="002231F5">
              <w:rPr>
                <w:rFonts w:ascii="Arial" w:hAnsi="Arial" w:cs="Arial"/>
                <w:spacing w:val="-14"/>
                <w:kern w:val="0"/>
                <w:sz w:val="22"/>
                <w:szCs w:val="22"/>
              </w:rPr>
              <w:t xml:space="preserve"> </w:t>
            </w:r>
            <w:r w:rsidRPr="002231F5">
              <w:rPr>
                <w:rFonts w:ascii="Arial" w:hAnsi="Arial" w:cs="Arial"/>
                <w:kern w:val="0"/>
                <w:sz w:val="22"/>
                <w:szCs w:val="22"/>
              </w:rPr>
              <w:t>basada</w:t>
            </w:r>
            <w:r w:rsidRPr="002231F5">
              <w:rPr>
                <w:rFonts w:ascii="Arial" w:hAnsi="Arial" w:cs="Arial"/>
                <w:spacing w:val="-14"/>
                <w:kern w:val="0"/>
                <w:sz w:val="22"/>
                <w:szCs w:val="22"/>
              </w:rPr>
              <w:t xml:space="preserve"> </w:t>
            </w:r>
            <w:r w:rsidRPr="002231F5">
              <w:rPr>
                <w:rFonts w:ascii="Arial" w:hAnsi="Arial" w:cs="Arial"/>
                <w:kern w:val="0"/>
                <w:sz w:val="22"/>
                <w:szCs w:val="22"/>
              </w:rPr>
              <w:t>en medios inalámbricos.</w:t>
            </w:r>
          </w:p>
        </w:tc>
      </w:tr>
      <w:tr w:rsidR="002231F5" w:rsidRPr="002231F5" w14:paraId="3A7A67C8" w14:textId="77777777" w:rsidTr="002231F5">
        <w:trPr>
          <w:trHeight w:val="1102"/>
          <w:jc w:val="center"/>
        </w:trPr>
        <w:tc>
          <w:tcPr>
            <w:tcW w:w="1696" w:type="dxa"/>
            <w:vMerge/>
            <w:vAlign w:val="center"/>
          </w:tcPr>
          <w:p w14:paraId="357C9F97"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0903408C" w14:textId="77777777" w:rsidR="002231F5" w:rsidRPr="002231F5" w:rsidRDefault="002231F5" w:rsidP="009835F4">
            <w:pPr>
              <w:kinsoku w:val="0"/>
              <w:overflowPunct w:val="0"/>
              <w:autoSpaceDE w:val="0"/>
              <w:autoSpaceDN w:val="0"/>
              <w:adjustRightInd w:val="0"/>
              <w:spacing w:before="273" w:line="276" w:lineRule="auto"/>
              <w:ind w:left="338" w:firstLine="232"/>
              <w:rPr>
                <w:rFonts w:ascii="Arial" w:hAnsi="Arial" w:cs="Arial"/>
                <w:spacing w:val="-4"/>
                <w:kern w:val="0"/>
                <w:sz w:val="22"/>
                <w:szCs w:val="22"/>
              </w:rPr>
            </w:pPr>
            <w:r w:rsidRPr="002231F5">
              <w:rPr>
                <w:rFonts w:ascii="Arial" w:hAnsi="Arial" w:cs="Arial"/>
                <w:spacing w:val="-2"/>
                <w:kern w:val="0"/>
                <w:sz w:val="22"/>
                <w:szCs w:val="22"/>
              </w:rPr>
              <w:t xml:space="preserve">Líneas </w:t>
            </w:r>
            <w:r w:rsidRPr="002231F5">
              <w:rPr>
                <w:rFonts w:ascii="Arial" w:hAnsi="Arial" w:cs="Arial"/>
                <w:spacing w:val="-4"/>
                <w:kern w:val="0"/>
                <w:sz w:val="22"/>
                <w:szCs w:val="22"/>
              </w:rPr>
              <w:t>Arrendadas</w:t>
            </w:r>
          </w:p>
        </w:tc>
        <w:tc>
          <w:tcPr>
            <w:tcW w:w="5156" w:type="dxa"/>
          </w:tcPr>
          <w:p w14:paraId="2E2E1F7A" w14:textId="7EA922F0"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Esta modalidad implica la transferencia de datos entre dos o más puntos de acceso separados geográficamente.</w:t>
            </w:r>
            <w:r w:rsidRPr="002231F5">
              <w:rPr>
                <w:rFonts w:ascii="Arial" w:hAnsi="Arial" w:cs="Arial"/>
                <w:spacing w:val="-15"/>
                <w:kern w:val="0"/>
                <w:sz w:val="22"/>
                <w:szCs w:val="22"/>
              </w:rPr>
              <w:t xml:space="preserve"> </w:t>
            </w:r>
            <w:r w:rsidRPr="002231F5">
              <w:rPr>
                <w:rFonts w:ascii="Arial" w:hAnsi="Arial" w:cs="Arial"/>
                <w:kern w:val="0"/>
                <w:sz w:val="22"/>
                <w:szCs w:val="22"/>
              </w:rPr>
              <w:t>La</w:t>
            </w:r>
            <w:r w:rsidRPr="002231F5">
              <w:rPr>
                <w:rFonts w:ascii="Arial" w:hAnsi="Arial" w:cs="Arial"/>
                <w:spacing w:val="-16"/>
                <w:kern w:val="0"/>
                <w:sz w:val="22"/>
                <w:szCs w:val="22"/>
              </w:rPr>
              <w:t xml:space="preserve"> </w:t>
            </w:r>
            <w:r w:rsidRPr="002231F5">
              <w:rPr>
                <w:rFonts w:ascii="Arial" w:hAnsi="Arial" w:cs="Arial"/>
                <w:kern w:val="0"/>
                <w:sz w:val="22"/>
                <w:szCs w:val="22"/>
              </w:rPr>
              <w:t>red</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6"/>
                <w:kern w:val="0"/>
                <w:sz w:val="22"/>
                <w:szCs w:val="22"/>
              </w:rPr>
              <w:t xml:space="preserve"> </w:t>
            </w:r>
            <w:r w:rsidRPr="002231F5">
              <w:rPr>
                <w:rFonts w:ascii="Arial" w:hAnsi="Arial" w:cs="Arial"/>
                <w:kern w:val="0"/>
                <w:sz w:val="22"/>
                <w:szCs w:val="22"/>
              </w:rPr>
              <w:t>transporte</w:t>
            </w:r>
            <w:r w:rsidRPr="002231F5">
              <w:rPr>
                <w:rFonts w:ascii="Arial" w:hAnsi="Arial" w:cs="Arial"/>
                <w:spacing w:val="-16"/>
                <w:kern w:val="0"/>
                <w:sz w:val="22"/>
                <w:szCs w:val="22"/>
              </w:rPr>
              <w:t xml:space="preserve"> </w:t>
            </w:r>
            <w:r w:rsidRPr="002231F5">
              <w:rPr>
                <w:rFonts w:ascii="Arial" w:hAnsi="Arial" w:cs="Arial"/>
                <w:kern w:val="0"/>
                <w:sz w:val="22"/>
                <w:szCs w:val="22"/>
              </w:rPr>
              <w:t>está</w:t>
            </w:r>
            <w:r w:rsidRPr="002231F5">
              <w:rPr>
                <w:rFonts w:ascii="Arial" w:hAnsi="Arial" w:cs="Arial"/>
                <w:spacing w:val="-15"/>
                <w:kern w:val="0"/>
                <w:sz w:val="22"/>
                <w:szCs w:val="22"/>
              </w:rPr>
              <w:t xml:space="preserve"> </w:t>
            </w:r>
            <w:r w:rsidRPr="002231F5">
              <w:rPr>
                <w:rFonts w:ascii="Arial" w:hAnsi="Arial" w:cs="Arial"/>
                <w:kern w:val="0"/>
                <w:sz w:val="22"/>
                <w:szCs w:val="22"/>
              </w:rPr>
              <w:t>basada</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009835F4">
              <w:rPr>
                <w:rFonts w:ascii="Arial" w:hAnsi="Arial" w:cs="Arial"/>
                <w:kern w:val="0"/>
                <w:sz w:val="22"/>
                <w:szCs w:val="22"/>
              </w:rPr>
              <w:t xml:space="preserve"> </w:t>
            </w:r>
            <w:r w:rsidRPr="002231F5">
              <w:rPr>
                <w:rFonts w:ascii="Arial" w:hAnsi="Arial" w:cs="Arial"/>
                <w:kern w:val="0"/>
                <w:sz w:val="22"/>
                <w:szCs w:val="22"/>
              </w:rPr>
              <w:t>medios alámbricos.</w:t>
            </w:r>
          </w:p>
        </w:tc>
      </w:tr>
      <w:tr w:rsidR="002231F5" w:rsidRPr="002231F5" w14:paraId="5061E88C" w14:textId="77777777" w:rsidTr="002231F5">
        <w:trPr>
          <w:trHeight w:val="1383"/>
          <w:jc w:val="center"/>
        </w:trPr>
        <w:tc>
          <w:tcPr>
            <w:tcW w:w="1696" w:type="dxa"/>
            <w:vMerge/>
            <w:vAlign w:val="center"/>
          </w:tcPr>
          <w:p w14:paraId="04EC430B"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76D4B93C" w14:textId="77777777" w:rsidR="002231F5" w:rsidRPr="002231F5" w:rsidRDefault="002231F5" w:rsidP="009835F4">
            <w:pPr>
              <w:kinsoku w:val="0"/>
              <w:overflowPunct w:val="0"/>
              <w:autoSpaceDE w:val="0"/>
              <w:autoSpaceDN w:val="0"/>
              <w:adjustRightInd w:val="0"/>
              <w:spacing w:before="137" w:line="276" w:lineRule="auto"/>
              <w:jc w:val="center"/>
              <w:rPr>
                <w:rFonts w:ascii="Arial" w:hAnsi="Arial" w:cs="Arial"/>
                <w:b/>
                <w:bCs/>
                <w:kern w:val="0"/>
                <w:sz w:val="22"/>
                <w:szCs w:val="22"/>
              </w:rPr>
            </w:pPr>
          </w:p>
          <w:p w14:paraId="59D3347F"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Redes</w:t>
            </w:r>
            <w:r w:rsidRPr="002231F5">
              <w:rPr>
                <w:rFonts w:ascii="Arial" w:hAnsi="Arial" w:cs="Arial"/>
                <w:spacing w:val="-13"/>
                <w:kern w:val="0"/>
                <w:sz w:val="22"/>
                <w:szCs w:val="22"/>
              </w:rPr>
              <w:t xml:space="preserve"> </w:t>
            </w:r>
            <w:r w:rsidRPr="002231F5">
              <w:rPr>
                <w:rFonts w:ascii="Arial" w:hAnsi="Arial" w:cs="Arial"/>
                <w:spacing w:val="-2"/>
                <w:kern w:val="0"/>
                <w:sz w:val="22"/>
                <w:szCs w:val="22"/>
              </w:rPr>
              <w:t>Virtuales Privadas</w:t>
            </w:r>
          </w:p>
        </w:tc>
        <w:tc>
          <w:tcPr>
            <w:tcW w:w="5156" w:type="dxa"/>
          </w:tcPr>
          <w:p w14:paraId="73D1BD8E" w14:textId="46D40DEC" w:rsidR="002231F5" w:rsidRPr="002231F5" w:rsidRDefault="002231F5" w:rsidP="009835F4">
            <w:pPr>
              <w:kinsoku w:val="0"/>
              <w:overflowPunct w:val="0"/>
              <w:autoSpaceDE w:val="0"/>
              <w:autoSpaceDN w:val="0"/>
              <w:adjustRightInd w:val="0"/>
              <w:spacing w:before="2" w:line="276" w:lineRule="auto"/>
              <w:ind w:left="72" w:right="51"/>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15"/>
                <w:kern w:val="0"/>
                <w:sz w:val="22"/>
                <w:szCs w:val="22"/>
              </w:rPr>
              <w:t xml:space="preserve"> </w:t>
            </w:r>
            <w:r w:rsidRPr="002231F5">
              <w:rPr>
                <w:rFonts w:ascii="Arial" w:hAnsi="Arial" w:cs="Arial"/>
                <w:kern w:val="0"/>
                <w:sz w:val="22"/>
                <w:szCs w:val="22"/>
              </w:rPr>
              <w:t>al</w:t>
            </w:r>
            <w:r w:rsidRPr="002231F5">
              <w:rPr>
                <w:rFonts w:ascii="Arial" w:hAnsi="Arial" w:cs="Arial"/>
                <w:spacing w:val="-15"/>
                <w:kern w:val="0"/>
                <w:sz w:val="22"/>
                <w:szCs w:val="22"/>
              </w:rPr>
              <w:t xml:space="preserve"> </w:t>
            </w:r>
            <w:r w:rsidRPr="002231F5">
              <w:rPr>
                <w:rFonts w:ascii="Arial" w:hAnsi="Arial" w:cs="Arial"/>
                <w:kern w:val="0"/>
                <w:sz w:val="22"/>
                <w:szCs w:val="22"/>
              </w:rPr>
              <w:t>servicio</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Pr="002231F5">
              <w:rPr>
                <w:rFonts w:ascii="Arial" w:hAnsi="Arial" w:cs="Arial"/>
                <w:spacing w:val="-15"/>
                <w:kern w:val="0"/>
                <w:sz w:val="22"/>
                <w:szCs w:val="22"/>
              </w:rPr>
              <w:t xml:space="preserve"> </w:t>
            </w:r>
            <w:r w:rsidRPr="002231F5">
              <w:rPr>
                <w:rFonts w:ascii="Arial" w:hAnsi="Arial" w:cs="Arial"/>
                <w:kern w:val="0"/>
                <w:sz w:val="22"/>
                <w:szCs w:val="22"/>
              </w:rPr>
              <w:t>donde</w:t>
            </w:r>
            <w:r w:rsidRPr="002231F5">
              <w:rPr>
                <w:rFonts w:ascii="Arial" w:hAnsi="Arial" w:cs="Arial"/>
                <w:spacing w:val="-15"/>
                <w:kern w:val="0"/>
                <w:sz w:val="22"/>
                <w:szCs w:val="22"/>
              </w:rPr>
              <w:t xml:space="preserve"> </w:t>
            </w:r>
            <w:r w:rsidRPr="002231F5">
              <w:rPr>
                <w:rFonts w:ascii="Arial" w:hAnsi="Arial" w:cs="Arial"/>
                <w:kern w:val="0"/>
                <w:sz w:val="22"/>
                <w:szCs w:val="22"/>
              </w:rPr>
              <w:t>se</w:t>
            </w:r>
            <w:r w:rsidRPr="002231F5">
              <w:rPr>
                <w:rFonts w:ascii="Arial" w:hAnsi="Arial" w:cs="Arial"/>
                <w:spacing w:val="-15"/>
                <w:kern w:val="0"/>
                <w:sz w:val="22"/>
                <w:szCs w:val="22"/>
              </w:rPr>
              <w:t xml:space="preserve"> </w:t>
            </w:r>
            <w:r w:rsidRPr="002231F5">
              <w:rPr>
                <w:rFonts w:ascii="Arial" w:hAnsi="Arial" w:cs="Arial"/>
                <w:kern w:val="0"/>
                <w:sz w:val="22"/>
                <w:szCs w:val="22"/>
              </w:rPr>
              <w:t>proporciona</w:t>
            </w:r>
            <w:r w:rsidRPr="002231F5">
              <w:rPr>
                <w:rFonts w:ascii="Arial" w:hAnsi="Arial" w:cs="Arial"/>
                <w:spacing w:val="-15"/>
                <w:kern w:val="0"/>
                <w:sz w:val="22"/>
                <w:szCs w:val="22"/>
              </w:rPr>
              <w:t xml:space="preserve"> </w:t>
            </w:r>
            <w:r w:rsidRPr="002231F5">
              <w:rPr>
                <w:rFonts w:ascii="Arial" w:hAnsi="Arial" w:cs="Arial"/>
                <w:kern w:val="0"/>
                <w:sz w:val="22"/>
                <w:szCs w:val="22"/>
              </w:rPr>
              <w:t>una red de datos que hace uso de una infraestructura de telecomunicaciones pública, manteniendo los datos</w:t>
            </w:r>
            <w:r w:rsidR="009835F4">
              <w:rPr>
                <w:rFonts w:ascii="Arial" w:hAnsi="Arial" w:cs="Arial"/>
                <w:kern w:val="0"/>
                <w:sz w:val="22"/>
                <w:szCs w:val="22"/>
              </w:rPr>
              <w:t xml:space="preserve"> </w:t>
            </w:r>
            <w:r w:rsidRPr="002231F5">
              <w:rPr>
                <w:rFonts w:ascii="Arial" w:hAnsi="Arial" w:cs="Arial"/>
                <w:kern w:val="0"/>
                <w:sz w:val="22"/>
                <w:szCs w:val="22"/>
              </w:rPr>
              <w:t>privados, a través de distintas tecnologías</w:t>
            </w:r>
            <w:r w:rsidR="009835F4">
              <w:rPr>
                <w:rFonts w:ascii="Arial" w:hAnsi="Arial" w:cs="Arial"/>
                <w:kern w:val="0"/>
                <w:sz w:val="22"/>
                <w:szCs w:val="22"/>
              </w:rPr>
              <w:t xml:space="preserve"> </w:t>
            </w:r>
            <w:r w:rsidRPr="002231F5">
              <w:rPr>
                <w:rFonts w:ascii="Arial" w:hAnsi="Arial" w:cs="Arial"/>
                <w:kern w:val="0"/>
                <w:sz w:val="22"/>
                <w:szCs w:val="22"/>
              </w:rPr>
              <w:t>de seguridad y encaminamiento.</w:t>
            </w:r>
          </w:p>
        </w:tc>
      </w:tr>
      <w:tr w:rsidR="002231F5" w:rsidRPr="002231F5" w14:paraId="7DBBC7C7" w14:textId="77777777" w:rsidTr="002231F5">
        <w:trPr>
          <w:trHeight w:val="1100"/>
          <w:jc w:val="center"/>
        </w:trPr>
        <w:tc>
          <w:tcPr>
            <w:tcW w:w="1696" w:type="dxa"/>
            <w:vMerge w:val="restart"/>
            <w:vAlign w:val="center"/>
          </w:tcPr>
          <w:p w14:paraId="5723155B"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b/>
                <w:bCs/>
                <w:kern w:val="0"/>
                <w:sz w:val="22"/>
                <w:szCs w:val="22"/>
              </w:rPr>
            </w:pPr>
          </w:p>
          <w:p w14:paraId="77F71D5F"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spacing w:val="-2"/>
                <w:kern w:val="0"/>
                <w:sz w:val="22"/>
                <w:szCs w:val="22"/>
              </w:rPr>
            </w:pPr>
            <w:r w:rsidRPr="002231F5">
              <w:rPr>
                <w:rFonts w:ascii="Arial" w:hAnsi="Arial" w:cs="Arial"/>
                <w:spacing w:val="-2"/>
                <w:kern w:val="0"/>
                <w:sz w:val="22"/>
                <w:szCs w:val="22"/>
              </w:rPr>
              <w:t>Televisión</w:t>
            </w:r>
            <w:r w:rsidRPr="002231F5">
              <w:rPr>
                <w:rFonts w:ascii="Arial" w:hAnsi="Arial" w:cs="Arial"/>
                <w:spacing w:val="-13"/>
                <w:kern w:val="0"/>
                <w:sz w:val="22"/>
                <w:szCs w:val="22"/>
              </w:rPr>
              <w:t xml:space="preserve"> </w:t>
            </w:r>
            <w:r w:rsidRPr="002231F5">
              <w:rPr>
                <w:rFonts w:ascii="Arial" w:hAnsi="Arial" w:cs="Arial"/>
                <w:spacing w:val="-2"/>
                <w:kern w:val="0"/>
                <w:sz w:val="22"/>
                <w:szCs w:val="22"/>
              </w:rPr>
              <w:t>por Suscripción</w:t>
            </w:r>
          </w:p>
        </w:tc>
        <w:tc>
          <w:tcPr>
            <w:tcW w:w="1976" w:type="dxa"/>
            <w:vAlign w:val="center"/>
          </w:tcPr>
          <w:p w14:paraId="5E2EB321" w14:textId="77777777" w:rsidR="002231F5" w:rsidRPr="002231F5" w:rsidRDefault="002231F5" w:rsidP="009835F4">
            <w:pPr>
              <w:kinsoku w:val="0"/>
              <w:overflowPunct w:val="0"/>
              <w:autoSpaceDE w:val="0"/>
              <w:autoSpaceDN w:val="0"/>
              <w:adjustRightInd w:val="0"/>
              <w:spacing w:before="271" w:line="276" w:lineRule="auto"/>
              <w:ind w:left="175" w:firstLine="19"/>
              <w:jc w:val="center"/>
              <w:rPr>
                <w:rFonts w:ascii="Arial" w:hAnsi="Arial" w:cs="Arial"/>
                <w:spacing w:val="-2"/>
                <w:kern w:val="0"/>
                <w:sz w:val="22"/>
                <w:szCs w:val="22"/>
              </w:rPr>
            </w:pPr>
            <w:r w:rsidRPr="002231F5">
              <w:rPr>
                <w:rFonts w:ascii="Arial" w:hAnsi="Arial" w:cs="Arial"/>
                <w:kern w:val="0"/>
                <w:sz w:val="22"/>
                <w:szCs w:val="22"/>
              </w:rPr>
              <w:t>Televisión</w:t>
            </w:r>
            <w:r w:rsidRPr="002231F5">
              <w:rPr>
                <w:rFonts w:ascii="Arial" w:hAnsi="Arial" w:cs="Arial"/>
                <w:spacing w:val="-15"/>
                <w:kern w:val="0"/>
                <w:sz w:val="22"/>
                <w:szCs w:val="22"/>
              </w:rPr>
              <w:t xml:space="preserve"> </w:t>
            </w:r>
            <w:r w:rsidRPr="002231F5">
              <w:rPr>
                <w:rFonts w:ascii="Arial" w:hAnsi="Arial" w:cs="Arial"/>
                <w:kern w:val="0"/>
                <w:sz w:val="22"/>
                <w:szCs w:val="22"/>
              </w:rPr>
              <w:t xml:space="preserve">por </w:t>
            </w:r>
            <w:r w:rsidRPr="002231F5">
              <w:rPr>
                <w:rFonts w:ascii="Arial" w:hAnsi="Arial" w:cs="Arial"/>
                <w:spacing w:val="-2"/>
                <w:kern w:val="0"/>
                <w:sz w:val="22"/>
                <w:szCs w:val="22"/>
              </w:rPr>
              <w:t>Cable</w:t>
            </w:r>
            <w:r w:rsidRPr="002231F5">
              <w:rPr>
                <w:rFonts w:ascii="Arial" w:hAnsi="Arial" w:cs="Arial"/>
                <w:spacing w:val="-13"/>
                <w:kern w:val="0"/>
                <w:sz w:val="22"/>
                <w:szCs w:val="22"/>
              </w:rPr>
              <w:t xml:space="preserve"> </w:t>
            </w:r>
            <w:r w:rsidRPr="002231F5">
              <w:rPr>
                <w:rFonts w:ascii="Arial" w:hAnsi="Arial" w:cs="Arial"/>
                <w:spacing w:val="-2"/>
                <w:kern w:val="0"/>
                <w:sz w:val="22"/>
                <w:szCs w:val="22"/>
              </w:rPr>
              <w:t>(CATV)</w:t>
            </w:r>
          </w:p>
        </w:tc>
        <w:tc>
          <w:tcPr>
            <w:tcW w:w="5156" w:type="dxa"/>
          </w:tcPr>
          <w:p w14:paraId="12DB2F8C" w14:textId="65180A07" w:rsidR="002231F5" w:rsidRPr="002231F5" w:rsidRDefault="002231F5" w:rsidP="009835F4">
            <w:pPr>
              <w:kinsoku w:val="0"/>
              <w:overflowPunct w:val="0"/>
              <w:autoSpaceDE w:val="0"/>
              <w:autoSpaceDN w:val="0"/>
              <w:adjustRightInd w:val="0"/>
              <w:spacing w:line="276" w:lineRule="auto"/>
              <w:ind w:left="72" w:right="51"/>
              <w:jc w:val="both"/>
              <w:rPr>
                <w:rFonts w:ascii="Arial" w:hAnsi="Arial" w:cs="Arial"/>
                <w:kern w:val="0"/>
                <w:sz w:val="22"/>
                <w:szCs w:val="22"/>
              </w:rPr>
            </w:pPr>
            <w:r w:rsidRPr="002231F5">
              <w:rPr>
                <w:rFonts w:ascii="Arial" w:hAnsi="Arial" w:cs="Arial"/>
                <w:kern w:val="0"/>
                <w:sz w:val="22"/>
                <w:szCs w:val="22"/>
              </w:rPr>
              <w:t>Es</w:t>
            </w:r>
            <w:r w:rsidRPr="002231F5">
              <w:rPr>
                <w:rFonts w:ascii="Arial" w:hAnsi="Arial" w:cs="Arial"/>
                <w:spacing w:val="-7"/>
                <w:kern w:val="0"/>
                <w:sz w:val="22"/>
                <w:szCs w:val="22"/>
              </w:rPr>
              <w:t xml:space="preserve"> </w:t>
            </w:r>
            <w:r w:rsidRPr="002231F5">
              <w:rPr>
                <w:rFonts w:ascii="Arial" w:hAnsi="Arial" w:cs="Arial"/>
                <w:kern w:val="0"/>
                <w:sz w:val="22"/>
                <w:szCs w:val="22"/>
              </w:rPr>
              <w:t>aquel</w:t>
            </w:r>
            <w:r w:rsidRPr="002231F5">
              <w:rPr>
                <w:rFonts w:ascii="Arial" w:hAnsi="Arial" w:cs="Arial"/>
                <w:spacing w:val="-6"/>
                <w:kern w:val="0"/>
                <w:sz w:val="22"/>
                <w:szCs w:val="22"/>
              </w:rPr>
              <w:t xml:space="preserve"> </w:t>
            </w:r>
            <w:r w:rsidRPr="002231F5">
              <w:rPr>
                <w:rFonts w:ascii="Arial" w:hAnsi="Arial" w:cs="Arial"/>
                <w:kern w:val="0"/>
                <w:sz w:val="22"/>
                <w:szCs w:val="22"/>
              </w:rPr>
              <w:t>servicio</w:t>
            </w:r>
            <w:r w:rsidRPr="002231F5">
              <w:rPr>
                <w:rFonts w:ascii="Arial" w:hAnsi="Arial" w:cs="Arial"/>
                <w:spacing w:val="-6"/>
                <w:kern w:val="0"/>
                <w:sz w:val="22"/>
                <w:szCs w:val="22"/>
              </w:rPr>
              <w:t xml:space="preserve"> </w:t>
            </w:r>
            <w:r w:rsidRPr="002231F5">
              <w:rPr>
                <w:rFonts w:ascii="Arial" w:hAnsi="Arial" w:cs="Arial"/>
                <w:kern w:val="0"/>
                <w:sz w:val="22"/>
                <w:szCs w:val="22"/>
              </w:rPr>
              <w:t>de</w:t>
            </w:r>
            <w:r w:rsidRPr="002231F5">
              <w:rPr>
                <w:rFonts w:ascii="Arial" w:hAnsi="Arial" w:cs="Arial"/>
                <w:spacing w:val="-8"/>
                <w:kern w:val="0"/>
                <w:sz w:val="22"/>
                <w:szCs w:val="22"/>
              </w:rPr>
              <w:t xml:space="preserve"> </w:t>
            </w:r>
            <w:r w:rsidRPr="002231F5">
              <w:rPr>
                <w:rFonts w:ascii="Arial" w:hAnsi="Arial" w:cs="Arial"/>
                <w:kern w:val="0"/>
                <w:sz w:val="22"/>
                <w:szCs w:val="22"/>
              </w:rPr>
              <w:t>televisión</w:t>
            </w:r>
            <w:r w:rsidRPr="002231F5">
              <w:rPr>
                <w:rFonts w:ascii="Arial" w:hAnsi="Arial" w:cs="Arial"/>
                <w:spacing w:val="-6"/>
                <w:kern w:val="0"/>
                <w:sz w:val="22"/>
                <w:szCs w:val="22"/>
              </w:rPr>
              <w:t xml:space="preserve"> </w:t>
            </w:r>
            <w:r w:rsidRPr="002231F5">
              <w:rPr>
                <w:rFonts w:ascii="Arial" w:hAnsi="Arial" w:cs="Arial"/>
                <w:kern w:val="0"/>
                <w:sz w:val="22"/>
                <w:szCs w:val="22"/>
              </w:rPr>
              <w:t>que</w:t>
            </w:r>
            <w:r w:rsidRPr="002231F5">
              <w:rPr>
                <w:rFonts w:ascii="Arial" w:hAnsi="Arial" w:cs="Arial"/>
                <w:spacing w:val="-10"/>
                <w:kern w:val="0"/>
                <w:sz w:val="22"/>
                <w:szCs w:val="22"/>
              </w:rPr>
              <w:t xml:space="preserve"> </w:t>
            </w:r>
            <w:r w:rsidRPr="002231F5">
              <w:rPr>
                <w:rFonts w:ascii="Arial" w:hAnsi="Arial" w:cs="Arial"/>
                <w:kern w:val="0"/>
                <w:sz w:val="22"/>
                <w:szCs w:val="22"/>
              </w:rPr>
              <w:t>se</w:t>
            </w:r>
            <w:r w:rsidRPr="002231F5">
              <w:rPr>
                <w:rFonts w:ascii="Arial" w:hAnsi="Arial" w:cs="Arial"/>
                <w:spacing w:val="-10"/>
                <w:kern w:val="0"/>
                <w:sz w:val="22"/>
                <w:szCs w:val="22"/>
              </w:rPr>
              <w:t xml:space="preserve"> </w:t>
            </w:r>
            <w:r w:rsidRPr="002231F5">
              <w:rPr>
                <w:rFonts w:ascii="Arial" w:hAnsi="Arial" w:cs="Arial"/>
                <w:kern w:val="0"/>
                <w:sz w:val="22"/>
                <w:szCs w:val="22"/>
              </w:rPr>
              <w:t>ofrece</w:t>
            </w:r>
            <w:r w:rsidRPr="002231F5">
              <w:rPr>
                <w:rFonts w:ascii="Arial" w:hAnsi="Arial" w:cs="Arial"/>
                <w:spacing w:val="-7"/>
                <w:kern w:val="0"/>
                <w:sz w:val="22"/>
                <w:szCs w:val="22"/>
              </w:rPr>
              <w:t xml:space="preserve"> </w:t>
            </w:r>
            <w:r w:rsidRPr="002231F5">
              <w:rPr>
                <w:rFonts w:ascii="Arial" w:hAnsi="Arial" w:cs="Arial"/>
                <w:kern w:val="0"/>
                <w:sz w:val="22"/>
                <w:szCs w:val="22"/>
              </w:rPr>
              <w:t>a</w:t>
            </w:r>
            <w:r w:rsidRPr="002231F5">
              <w:rPr>
                <w:rFonts w:ascii="Arial" w:hAnsi="Arial" w:cs="Arial"/>
                <w:spacing w:val="-8"/>
                <w:kern w:val="0"/>
                <w:sz w:val="22"/>
                <w:szCs w:val="22"/>
              </w:rPr>
              <w:t xml:space="preserve"> </w:t>
            </w:r>
            <w:r w:rsidRPr="002231F5">
              <w:rPr>
                <w:rFonts w:ascii="Arial" w:hAnsi="Arial" w:cs="Arial"/>
                <w:kern w:val="0"/>
                <w:sz w:val="22"/>
                <w:szCs w:val="22"/>
              </w:rPr>
              <w:t>través de</w:t>
            </w:r>
            <w:r w:rsidRPr="002231F5">
              <w:rPr>
                <w:rFonts w:ascii="Arial" w:hAnsi="Arial" w:cs="Arial"/>
                <w:spacing w:val="-11"/>
                <w:kern w:val="0"/>
                <w:sz w:val="22"/>
                <w:szCs w:val="22"/>
              </w:rPr>
              <w:t xml:space="preserve"> </w:t>
            </w:r>
            <w:r w:rsidRPr="002231F5">
              <w:rPr>
                <w:rFonts w:ascii="Arial" w:hAnsi="Arial" w:cs="Arial"/>
                <w:kern w:val="0"/>
                <w:sz w:val="22"/>
                <w:szCs w:val="22"/>
              </w:rPr>
              <w:t>señales</w:t>
            </w:r>
            <w:r w:rsidRPr="002231F5">
              <w:rPr>
                <w:rFonts w:ascii="Arial" w:hAnsi="Arial" w:cs="Arial"/>
                <w:spacing w:val="-10"/>
                <w:kern w:val="0"/>
                <w:sz w:val="22"/>
                <w:szCs w:val="22"/>
              </w:rPr>
              <w:t xml:space="preserve"> </w:t>
            </w:r>
            <w:r w:rsidRPr="002231F5">
              <w:rPr>
                <w:rFonts w:ascii="Arial" w:hAnsi="Arial" w:cs="Arial"/>
                <w:kern w:val="0"/>
                <w:sz w:val="22"/>
                <w:szCs w:val="22"/>
              </w:rPr>
              <w:t>de</w:t>
            </w:r>
            <w:r w:rsidRPr="002231F5">
              <w:rPr>
                <w:rFonts w:ascii="Arial" w:hAnsi="Arial" w:cs="Arial"/>
                <w:spacing w:val="-11"/>
                <w:kern w:val="0"/>
                <w:sz w:val="22"/>
                <w:szCs w:val="22"/>
              </w:rPr>
              <w:t xml:space="preserve"> </w:t>
            </w:r>
            <w:r w:rsidRPr="002231F5">
              <w:rPr>
                <w:rFonts w:ascii="Arial" w:hAnsi="Arial" w:cs="Arial"/>
                <w:kern w:val="0"/>
                <w:sz w:val="22"/>
                <w:szCs w:val="22"/>
              </w:rPr>
              <w:t>radiofrecuencia</w:t>
            </w:r>
            <w:r w:rsidRPr="002231F5">
              <w:rPr>
                <w:rFonts w:ascii="Arial" w:hAnsi="Arial" w:cs="Arial"/>
                <w:spacing w:val="-10"/>
                <w:kern w:val="0"/>
                <w:sz w:val="22"/>
                <w:szCs w:val="22"/>
              </w:rPr>
              <w:t xml:space="preserve"> </w:t>
            </w:r>
            <w:r w:rsidRPr="002231F5">
              <w:rPr>
                <w:rFonts w:ascii="Arial" w:hAnsi="Arial" w:cs="Arial"/>
                <w:kern w:val="0"/>
                <w:sz w:val="22"/>
                <w:szCs w:val="22"/>
              </w:rPr>
              <w:t>que</w:t>
            </w:r>
            <w:r w:rsidRPr="002231F5">
              <w:rPr>
                <w:rFonts w:ascii="Arial" w:hAnsi="Arial" w:cs="Arial"/>
                <w:spacing w:val="-11"/>
                <w:kern w:val="0"/>
                <w:sz w:val="22"/>
                <w:szCs w:val="22"/>
              </w:rPr>
              <w:t xml:space="preserve"> </w:t>
            </w:r>
            <w:r w:rsidRPr="002231F5">
              <w:rPr>
                <w:rFonts w:ascii="Arial" w:hAnsi="Arial" w:cs="Arial"/>
                <w:kern w:val="0"/>
                <w:sz w:val="22"/>
                <w:szCs w:val="22"/>
              </w:rPr>
              <w:t>se</w:t>
            </w:r>
            <w:r w:rsidRPr="002231F5">
              <w:rPr>
                <w:rFonts w:ascii="Arial" w:hAnsi="Arial" w:cs="Arial"/>
                <w:spacing w:val="-11"/>
                <w:kern w:val="0"/>
                <w:sz w:val="22"/>
                <w:szCs w:val="22"/>
              </w:rPr>
              <w:t xml:space="preserve"> </w:t>
            </w:r>
            <w:r w:rsidRPr="002231F5">
              <w:rPr>
                <w:rFonts w:ascii="Arial" w:hAnsi="Arial" w:cs="Arial"/>
                <w:kern w:val="0"/>
                <w:sz w:val="22"/>
                <w:szCs w:val="22"/>
              </w:rPr>
              <w:t>transmiten</w:t>
            </w:r>
            <w:r w:rsidRPr="002231F5">
              <w:rPr>
                <w:rFonts w:ascii="Arial" w:hAnsi="Arial" w:cs="Arial"/>
                <w:spacing w:val="-10"/>
                <w:kern w:val="0"/>
                <w:sz w:val="22"/>
                <w:szCs w:val="22"/>
              </w:rPr>
              <w:t xml:space="preserve"> </w:t>
            </w:r>
            <w:r w:rsidRPr="002231F5">
              <w:rPr>
                <w:rFonts w:ascii="Arial" w:hAnsi="Arial" w:cs="Arial"/>
                <w:kern w:val="0"/>
                <w:sz w:val="22"/>
                <w:szCs w:val="22"/>
              </w:rPr>
              <w:t>a</w:t>
            </w:r>
            <w:r w:rsidRPr="002231F5">
              <w:rPr>
                <w:rFonts w:ascii="Arial" w:hAnsi="Arial" w:cs="Arial"/>
                <w:spacing w:val="-11"/>
                <w:kern w:val="0"/>
                <w:sz w:val="22"/>
                <w:szCs w:val="22"/>
              </w:rPr>
              <w:t xml:space="preserve"> </w:t>
            </w:r>
            <w:r w:rsidRPr="002231F5">
              <w:rPr>
                <w:rFonts w:ascii="Arial" w:hAnsi="Arial" w:cs="Arial"/>
                <w:kern w:val="0"/>
                <w:sz w:val="22"/>
                <w:szCs w:val="22"/>
              </w:rPr>
              <w:t>los equipos</w:t>
            </w:r>
            <w:r w:rsidRPr="002231F5">
              <w:rPr>
                <w:rFonts w:ascii="Arial" w:hAnsi="Arial" w:cs="Arial"/>
                <w:spacing w:val="-15"/>
                <w:kern w:val="0"/>
                <w:sz w:val="22"/>
                <w:szCs w:val="22"/>
              </w:rPr>
              <w:t xml:space="preserve"> </w:t>
            </w:r>
            <w:r w:rsidRPr="002231F5">
              <w:rPr>
                <w:rFonts w:ascii="Arial" w:hAnsi="Arial" w:cs="Arial"/>
                <w:kern w:val="0"/>
                <w:sz w:val="22"/>
                <w:szCs w:val="22"/>
              </w:rPr>
              <w:t>receptores</w:t>
            </w:r>
            <w:r w:rsidRPr="002231F5">
              <w:rPr>
                <w:rFonts w:ascii="Arial" w:hAnsi="Arial" w:cs="Arial"/>
                <w:spacing w:val="-15"/>
                <w:kern w:val="0"/>
                <w:sz w:val="22"/>
                <w:szCs w:val="22"/>
              </w:rPr>
              <w:t xml:space="preserve"> </w:t>
            </w:r>
            <w:r w:rsidRPr="002231F5">
              <w:rPr>
                <w:rFonts w:ascii="Arial" w:hAnsi="Arial" w:cs="Arial"/>
                <w:kern w:val="0"/>
                <w:sz w:val="22"/>
                <w:szCs w:val="22"/>
              </w:rPr>
              <w:t>por</w:t>
            </w:r>
            <w:r w:rsidRPr="002231F5">
              <w:rPr>
                <w:rFonts w:ascii="Arial" w:hAnsi="Arial" w:cs="Arial"/>
                <w:spacing w:val="-15"/>
                <w:kern w:val="0"/>
                <w:sz w:val="22"/>
                <w:szCs w:val="22"/>
              </w:rPr>
              <w:t xml:space="preserve"> </w:t>
            </w:r>
            <w:r w:rsidRPr="002231F5">
              <w:rPr>
                <w:rFonts w:ascii="Arial" w:hAnsi="Arial" w:cs="Arial"/>
                <w:kern w:val="0"/>
                <w:sz w:val="22"/>
                <w:szCs w:val="22"/>
              </w:rPr>
              <w:t>medio</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redes</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fibra</w:t>
            </w:r>
            <w:r w:rsidRPr="002231F5">
              <w:rPr>
                <w:rFonts w:ascii="Arial" w:hAnsi="Arial" w:cs="Arial"/>
                <w:spacing w:val="-15"/>
                <w:kern w:val="0"/>
                <w:sz w:val="22"/>
                <w:szCs w:val="22"/>
              </w:rPr>
              <w:t xml:space="preserve"> </w:t>
            </w:r>
            <w:r w:rsidRPr="002231F5">
              <w:rPr>
                <w:rFonts w:ascii="Arial" w:hAnsi="Arial" w:cs="Arial"/>
                <w:kern w:val="0"/>
                <w:sz w:val="22"/>
                <w:szCs w:val="22"/>
              </w:rPr>
              <w:t>óptica</w:t>
            </w:r>
            <w:r w:rsidR="009835F4">
              <w:rPr>
                <w:rFonts w:ascii="Arial" w:hAnsi="Arial" w:cs="Arial"/>
                <w:kern w:val="0"/>
                <w:sz w:val="22"/>
                <w:szCs w:val="22"/>
              </w:rPr>
              <w:t xml:space="preserve"> </w:t>
            </w:r>
            <w:r w:rsidRPr="002231F5">
              <w:rPr>
                <w:rFonts w:ascii="Arial" w:hAnsi="Arial" w:cs="Arial"/>
                <w:kern w:val="0"/>
                <w:sz w:val="22"/>
                <w:szCs w:val="22"/>
              </w:rPr>
              <w:t>o cable coaxial.</w:t>
            </w:r>
          </w:p>
        </w:tc>
      </w:tr>
      <w:tr w:rsidR="002231F5" w:rsidRPr="002231F5" w14:paraId="36F793A7" w14:textId="77777777" w:rsidTr="002231F5">
        <w:trPr>
          <w:trHeight w:val="827"/>
          <w:jc w:val="center"/>
        </w:trPr>
        <w:tc>
          <w:tcPr>
            <w:tcW w:w="1696" w:type="dxa"/>
            <w:vMerge/>
            <w:vAlign w:val="center"/>
          </w:tcPr>
          <w:p w14:paraId="27EC06CB"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24CD69FF" w14:textId="77777777" w:rsidR="002231F5" w:rsidRPr="002231F5" w:rsidRDefault="002231F5" w:rsidP="009835F4">
            <w:pPr>
              <w:kinsoku w:val="0"/>
              <w:overflowPunct w:val="0"/>
              <w:autoSpaceDE w:val="0"/>
              <w:autoSpaceDN w:val="0"/>
              <w:adjustRightInd w:val="0"/>
              <w:spacing w:before="137" w:line="276" w:lineRule="auto"/>
              <w:ind w:left="175" w:firstLine="19"/>
              <w:jc w:val="center"/>
              <w:rPr>
                <w:rFonts w:ascii="Arial" w:hAnsi="Arial" w:cs="Arial"/>
                <w:spacing w:val="-2"/>
                <w:kern w:val="0"/>
                <w:sz w:val="22"/>
                <w:szCs w:val="22"/>
              </w:rPr>
            </w:pPr>
            <w:r w:rsidRPr="002231F5">
              <w:rPr>
                <w:rFonts w:ascii="Arial" w:hAnsi="Arial" w:cs="Arial"/>
                <w:kern w:val="0"/>
                <w:sz w:val="22"/>
                <w:szCs w:val="22"/>
              </w:rPr>
              <w:t>Televisión</w:t>
            </w:r>
            <w:r w:rsidRPr="002231F5">
              <w:rPr>
                <w:rFonts w:ascii="Arial" w:hAnsi="Arial" w:cs="Arial"/>
                <w:spacing w:val="-15"/>
                <w:kern w:val="0"/>
                <w:sz w:val="22"/>
                <w:szCs w:val="22"/>
              </w:rPr>
              <w:t xml:space="preserve"> </w:t>
            </w:r>
            <w:r w:rsidRPr="002231F5">
              <w:rPr>
                <w:rFonts w:ascii="Arial" w:hAnsi="Arial" w:cs="Arial"/>
                <w:kern w:val="0"/>
                <w:sz w:val="22"/>
                <w:szCs w:val="22"/>
              </w:rPr>
              <w:t xml:space="preserve">por </w:t>
            </w:r>
            <w:r w:rsidRPr="002231F5">
              <w:rPr>
                <w:rFonts w:ascii="Arial" w:hAnsi="Arial" w:cs="Arial"/>
                <w:spacing w:val="-2"/>
                <w:kern w:val="0"/>
                <w:sz w:val="22"/>
                <w:szCs w:val="22"/>
              </w:rPr>
              <w:t>Satélite</w:t>
            </w:r>
            <w:r w:rsidRPr="002231F5">
              <w:rPr>
                <w:rFonts w:ascii="Arial" w:hAnsi="Arial" w:cs="Arial"/>
                <w:spacing w:val="-13"/>
                <w:kern w:val="0"/>
                <w:sz w:val="22"/>
                <w:szCs w:val="22"/>
              </w:rPr>
              <w:t xml:space="preserve"> </w:t>
            </w:r>
            <w:r w:rsidRPr="002231F5">
              <w:rPr>
                <w:rFonts w:ascii="Arial" w:hAnsi="Arial" w:cs="Arial"/>
                <w:spacing w:val="-2"/>
                <w:kern w:val="0"/>
                <w:sz w:val="22"/>
                <w:szCs w:val="22"/>
              </w:rPr>
              <w:t>(DTH)</w:t>
            </w:r>
          </w:p>
        </w:tc>
        <w:tc>
          <w:tcPr>
            <w:tcW w:w="5156" w:type="dxa"/>
          </w:tcPr>
          <w:p w14:paraId="776823B7"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11"/>
                <w:kern w:val="0"/>
                <w:sz w:val="22"/>
                <w:szCs w:val="22"/>
              </w:rPr>
              <w:t xml:space="preserve"> </w:t>
            </w:r>
            <w:r w:rsidRPr="002231F5">
              <w:rPr>
                <w:rFonts w:ascii="Arial" w:hAnsi="Arial" w:cs="Arial"/>
                <w:kern w:val="0"/>
                <w:sz w:val="22"/>
                <w:szCs w:val="22"/>
              </w:rPr>
              <w:t>al</w:t>
            </w:r>
            <w:r w:rsidRPr="002231F5">
              <w:rPr>
                <w:rFonts w:ascii="Arial" w:hAnsi="Arial" w:cs="Arial"/>
                <w:spacing w:val="-10"/>
                <w:kern w:val="0"/>
                <w:sz w:val="22"/>
                <w:szCs w:val="22"/>
              </w:rPr>
              <w:t xml:space="preserve"> </w:t>
            </w:r>
            <w:r w:rsidRPr="002231F5">
              <w:rPr>
                <w:rFonts w:ascii="Arial" w:hAnsi="Arial" w:cs="Arial"/>
                <w:kern w:val="0"/>
                <w:sz w:val="22"/>
                <w:szCs w:val="22"/>
              </w:rPr>
              <w:t>servicio</w:t>
            </w:r>
            <w:r w:rsidRPr="002231F5">
              <w:rPr>
                <w:rFonts w:ascii="Arial" w:hAnsi="Arial" w:cs="Arial"/>
                <w:spacing w:val="-10"/>
                <w:kern w:val="0"/>
                <w:sz w:val="22"/>
                <w:szCs w:val="22"/>
              </w:rPr>
              <w:t xml:space="preserve"> </w:t>
            </w:r>
            <w:r w:rsidRPr="002231F5">
              <w:rPr>
                <w:rFonts w:ascii="Arial" w:hAnsi="Arial" w:cs="Arial"/>
                <w:kern w:val="0"/>
                <w:sz w:val="22"/>
                <w:szCs w:val="22"/>
              </w:rPr>
              <w:t>de</w:t>
            </w:r>
            <w:r w:rsidRPr="002231F5">
              <w:rPr>
                <w:rFonts w:ascii="Arial" w:hAnsi="Arial" w:cs="Arial"/>
                <w:spacing w:val="-11"/>
                <w:kern w:val="0"/>
                <w:sz w:val="22"/>
                <w:szCs w:val="22"/>
              </w:rPr>
              <w:t xml:space="preserve"> </w:t>
            </w:r>
            <w:r w:rsidRPr="002231F5">
              <w:rPr>
                <w:rFonts w:ascii="Arial" w:hAnsi="Arial" w:cs="Arial"/>
                <w:kern w:val="0"/>
                <w:sz w:val="22"/>
                <w:szCs w:val="22"/>
              </w:rPr>
              <w:t>televisión</w:t>
            </w:r>
            <w:r w:rsidRPr="002231F5">
              <w:rPr>
                <w:rFonts w:ascii="Arial" w:hAnsi="Arial" w:cs="Arial"/>
                <w:spacing w:val="-10"/>
                <w:kern w:val="0"/>
                <w:sz w:val="22"/>
                <w:szCs w:val="22"/>
              </w:rPr>
              <w:t xml:space="preserve"> </w:t>
            </w:r>
            <w:r w:rsidRPr="002231F5">
              <w:rPr>
                <w:rFonts w:ascii="Arial" w:hAnsi="Arial" w:cs="Arial"/>
                <w:kern w:val="0"/>
                <w:sz w:val="22"/>
                <w:szCs w:val="22"/>
              </w:rPr>
              <w:t>por</w:t>
            </w:r>
            <w:r w:rsidRPr="002231F5">
              <w:rPr>
                <w:rFonts w:ascii="Arial" w:hAnsi="Arial" w:cs="Arial"/>
                <w:spacing w:val="-11"/>
                <w:kern w:val="0"/>
                <w:sz w:val="22"/>
                <w:szCs w:val="22"/>
              </w:rPr>
              <w:t xml:space="preserve"> </w:t>
            </w:r>
            <w:r w:rsidRPr="002231F5">
              <w:rPr>
                <w:rFonts w:ascii="Arial" w:hAnsi="Arial" w:cs="Arial"/>
                <w:kern w:val="0"/>
                <w:sz w:val="22"/>
                <w:szCs w:val="22"/>
              </w:rPr>
              <w:t>suscripción</w:t>
            </w:r>
          </w:p>
          <w:p w14:paraId="712F19A4"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en que la recepción de la señal satelital se realiza directamente en el lugar requerido por usuario.</w:t>
            </w:r>
          </w:p>
        </w:tc>
      </w:tr>
      <w:tr w:rsidR="002231F5" w:rsidRPr="002231F5" w14:paraId="188CA421" w14:textId="77777777" w:rsidTr="002231F5">
        <w:trPr>
          <w:trHeight w:val="1388"/>
          <w:jc w:val="center"/>
        </w:trPr>
        <w:tc>
          <w:tcPr>
            <w:tcW w:w="1696" w:type="dxa"/>
            <w:vMerge/>
            <w:vAlign w:val="center"/>
          </w:tcPr>
          <w:p w14:paraId="52E836DF" w14:textId="77777777" w:rsidR="002231F5" w:rsidRPr="002231F5" w:rsidRDefault="002231F5" w:rsidP="009835F4">
            <w:pPr>
              <w:kinsoku w:val="0"/>
              <w:overflowPunct w:val="0"/>
              <w:autoSpaceDE w:val="0"/>
              <w:autoSpaceDN w:val="0"/>
              <w:adjustRightInd w:val="0"/>
              <w:spacing w:line="276" w:lineRule="auto"/>
              <w:ind w:left="373" w:right="16"/>
              <w:jc w:val="center"/>
              <w:rPr>
                <w:rFonts w:ascii="Arial" w:hAnsi="Arial" w:cs="Arial"/>
                <w:b/>
                <w:bCs/>
                <w:kern w:val="0"/>
                <w:sz w:val="22"/>
                <w:szCs w:val="22"/>
              </w:rPr>
            </w:pPr>
          </w:p>
        </w:tc>
        <w:tc>
          <w:tcPr>
            <w:tcW w:w="1976" w:type="dxa"/>
            <w:vAlign w:val="center"/>
          </w:tcPr>
          <w:p w14:paraId="318DF49C" w14:textId="16727D5D" w:rsidR="002231F5" w:rsidRPr="002231F5" w:rsidRDefault="002231F5" w:rsidP="009835F4">
            <w:pPr>
              <w:kinsoku w:val="0"/>
              <w:overflowPunct w:val="0"/>
              <w:autoSpaceDE w:val="0"/>
              <w:autoSpaceDN w:val="0"/>
              <w:adjustRightInd w:val="0"/>
              <w:spacing w:line="276" w:lineRule="auto"/>
              <w:ind w:left="170" w:right="150" w:hanging="9"/>
              <w:jc w:val="center"/>
              <w:rPr>
                <w:rFonts w:ascii="Arial" w:hAnsi="Arial" w:cs="Arial"/>
                <w:spacing w:val="-2"/>
                <w:kern w:val="0"/>
                <w:sz w:val="22"/>
                <w:szCs w:val="22"/>
              </w:rPr>
            </w:pPr>
            <w:r w:rsidRPr="002231F5">
              <w:rPr>
                <w:rFonts w:ascii="Arial" w:hAnsi="Arial" w:cs="Arial"/>
                <w:kern w:val="0"/>
                <w:sz w:val="22"/>
                <w:szCs w:val="22"/>
              </w:rPr>
              <w:t xml:space="preserve">Televisión por medio del Servicio de </w:t>
            </w:r>
            <w:r w:rsidRPr="002231F5">
              <w:rPr>
                <w:rFonts w:ascii="Arial" w:hAnsi="Arial" w:cs="Arial"/>
                <w:spacing w:val="-2"/>
                <w:kern w:val="0"/>
                <w:sz w:val="22"/>
                <w:szCs w:val="22"/>
              </w:rPr>
              <w:t>Distribución Multipunto</w:t>
            </w:r>
            <w:r w:rsidRPr="002231F5">
              <w:rPr>
                <w:rFonts w:ascii="Arial" w:hAnsi="Arial" w:cs="Arial"/>
                <w:spacing w:val="-14"/>
                <w:kern w:val="0"/>
                <w:sz w:val="22"/>
                <w:szCs w:val="22"/>
              </w:rPr>
              <w:t xml:space="preserve"> </w:t>
            </w:r>
            <w:r w:rsidRPr="002231F5">
              <w:rPr>
                <w:rFonts w:ascii="Arial" w:hAnsi="Arial" w:cs="Arial"/>
                <w:spacing w:val="-2"/>
                <w:kern w:val="0"/>
                <w:sz w:val="22"/>
                <w:szCs w:val="22"/>
              </w:rPr>
              <w:t>por</w:t>
            </w:r>
            <w:r w:rsidR="009835F4" w:rsidRPr="009835F4">
              <w:rPr>
                <w:rFonts w:ascii="Arial" w:hAnsi="Arial" w:cs="Arial"/>
                <w:sz w:val="22"/>
                <w:szCs w:val="22"/>
              </w:rPr>
              <w:t xml:space="preserve"> </w:t>
            </w:r>
            <w:r w:rsidR="009835F4" w:rsidRPr="009835F4">
              <w:rPr>
                <w:rFonts w:ascii="Arial" w:hAnsi="Arial" w:cs="Arial"/>
                <w:spacing w:val="-2"/>
                <w:kern w:val="0"/>
                <w:sz w:val="22"/>
                <w:szCs w:val="22"/>
              </w:rPr>
              <w:t>Microondas (MMDS)</w:t>
            </w:r>
          </w:p>
        </w:tc>
        <w:tc>
          <w:tcPr>
            <w:tcW w:w="5156" w:type="dxa"/>
          </w:tcPr>
          <w:p w14:paraId="2DEDD838" w14:textId="77777777" w:rsidR="002231F5" w:rsidRPr="002231F5" w:rsidRDefault="002231F5" w:rsidP="009835F4">
            <w:pPr>
              <w:kinsoku w:val="0"/>
              <w:overflowPunct w:val="0"/>
              <w:autoSpaceDE w:val="0"/>
              <w:autoSpaceDN w:val="0"/>
              <w:adjustRightInd w:val="0"/>
              <w:spacing w:line="276" w:lineRule="auto"/>
              <w:ind w:left="72" w:right="55"/>
              <w:jc w:val="both"/>
              <w:rPr>
                <w:rFonts w:ascii="Arial" w:hAnsi="Arial" w:cs="Arial"/>
                <w:spacing w:val="-2"/>
                <w:kern w:val="0"/>
                <w:sz w:val="22"/>
                <w:szCs w:val="22"/>
              </w:rPr>
            </w:pPr>
            <w:r w:rsidRPr="002231F5">
              <w:rPr>
                <w:rFonts w:ascii="Arial" w:hAnsi="Arial" w:cs="Arial"/>
                <w:kern w:val="0"/>
                <w:sz w:val="22"/>
                <w:szCs w:val="22"/>
              </w:rPr>
              <w:t>Es</w:t>
            </w:r>
            <w:r w:rsidRPr="002231F5">
              <w:rPr>
                <w:rFonts w:ascii="Arial" w:hAnsi="Arial" w:cs="Arial"/>
                <w:spacing w:val="-4"/>
                <w:kern w:val="0"/>
                <w:sz w:val="22"/>
                <w:szCs w:val="22"/>
              </w:rPr>
              <w:t xml:space="preserve"> </w:t>
            </w:r>
            <w:r w:rsidRPr="002231F5">
              <w:rPr>
                <w:rFonts w:ascii="Arial" w:hAnsi="Arial" w:cs="Arial"/>
                <w:kern w:val="0"/>
                <w:sz w:val="22"/>
                <w:szCs w:val="22"/>
              </w:rPr>
              <w:t>un</w:t>
            </w:r>
            <w:r w:rsidRPr="002231F5">
              <w:rPr>
                <w:rFonts w:ascii="Arial" w:hAnsi="Arial" w:cs="Arial"/>
                <w:spacing w:val="-4"/>
                <w:kern w:val="0"/>
                <w:sz w:val="22"/>
                <w:szCs w:val="22"/>
              </w:rPr>
              <w:t xml:space="preserve"> </w:t>
            </w:r>
            <w:r w:rsidRPr="002231F5">
              <w:rPr>
                <w:rFonts w:ascii="Arial" w:hAnsi="Arial" w:cs="Arial"/>
                <w:kern w:val="0"/>
                <w:sz w:val="22"/>
                <w:szCs w:val="22"/>
              </w:rPr>
              <w:t>sistema</w:t>
            </w:r>
            <w:r w:rsidRPr="002231F5">
              <w:rPr>
                <w:rFonts w:ascii="Arial" w:hAnsi="Arial" w:cs="Arial"/>
                <w:spacing w:val="-4"/>
                <w:kern w:val="0"/>
                <w:sz w:val="22"/>
                <w:szCs w:val="22"/>
              </w:rPr>
              <w:t xml:space="preserve"> </w:t>
            </w:r>
            <w:r w:rsidRPr="002231F5">
              <w:rPr>
                <w:rFonts w:ascii="Arial" w:hAnsi="Arial" w:cs="Arial"/>
                <w:kern w:val="0"/>
                <w:sz w:val="22"/>
                <w:szCs w:val="22"/>
              </w:rPr>
              <w:t>inalámbrico</w:t>
            </w:r>
            <w:r w:rsidRPr="002231F5">
              <w:rPr>
                <w:rFonts w:ascii="Arial" w:hAnsi="Arial" w:cs="Arial"/>
                <w:spacing w:val="-4"/>
                <w:kern w:val="0"/>
                <w:sz w:val="22"/>
                <w:szCs w:val="22"/>
              </w:rPr>
              <w:t xml:space="preserve"> </w:t>
            </w:r>
            <w:r w:rsidRPr="002231F5">
              <w:rPr>
                <w:rFonts w:ascii="Arial" w:hAnsi="Arial" w:cs="Arial"/>
                <w:kern w:val="0"/>
                <w:sz w:val="22"/>
                <w:szCs w:val="22"/>
              </w:rPr>
              <w:t>de</w:t>
            </w:r>
            <w:r w:rsidRPr="002231F5">
              <w:rPr>
                <w:rFonts w:ascii="Arial" w:hAnsi="Arial" w:cs="Arial"/>
                <w:spacing w:val="-5"/>
                <w:kern w:val="0"/>
                <w:sz w:val="22"/>
                <w:szCs w:val="22"/>
              </w:rPr>
              <w:t xml:space="preserve"> </w:t>
            </w:r>
            <w:r w:rsidRPr="002231F5">
              <w:rPr>
                <w:rFonts w:ascii="Arial" w:hAnsi="Arial" w:cs="Arial"/>
                <w:kern w:val="0"/>
                <w:sz w:val="22"/>
                <w:szCs w:val="22"/>
              </w:rPr>
              <w:t>radiodifusión</w:t>
            </w:r>
            <w:r w:rsidRPr="002231F5">
              <w:rPr>
                <w:rFonts w:ascii="Arial" w:hAnsi="Arial" w:cs="Arial"/>
                <w:spacing w:val="-3"/>
                <w:kern w:val="0"/>
                <w:sz w:val="22"/>
                <w:szCs w:val="22"/>
              </w:rPr>
              <w:t xml:space="preserve"> </w:t>
            </w:r>
            <w:r w:rsidRPr="002231F5">
              <w:rPr>
                <w:rFonts w:ascii="Arial" w:hAnsi="Arial" w:cs="Arial"/>
                <w:kern w:val="0"/>
                <w:sz w:val="22"/>
                <w:szCs w:val="22"/>
              </w:rPr>
              <w:t xml:space="preserve">terrestre que permite la recepción de señales codificadas con contenido televisivo cuya recepción y decodificación se dan en el lugar requerido por </w:t>
            </w:r>
            <w:r w:rsidRPr="002231F5">
              <w:rPr>
                <w:rFonts w:ascii="Arial" w:hAnsi="Arial" w:cs="Arial"/>
                <w:spacing w:val="-2"/>
                <w:kern w:val="0"/>
                <w:sz w:val="22"/>
                <w:szCs w:val="22"/>
              </w:rPr>
              <w:t>usuario.</w:t>
            </w:r>
          </w:p>
        </w:tc>
      </w:tr>
      <w:tr w:rsidR="002231F5" w:rsidRPr="002231F5" w14:paraId="66762BFA" w14:textId="77777777" w:rsidTr="009835F4">
        <w:trPr>
          <w:trHeight w:val="1650"/>
          <w:jc w:val="center"/>
        </w:trPr>
        <w:tc>
          <w:tcPr>
            <w:tcW w:w="1696" w:type="dxa"/>
            <w:vMerge w:val="restart"/>
          </w:tcPr>
          <w:p w14:paraId="3CA54956" w14:textId="77777777" w:rsidR="002231F5" w:rsidRPr="002231F5" w:rsidRDefault="002231F5" w:rsidP="009835F4">
            <w:pPr>
              <w:kinsoku w:val="0"/>
              <w:overflowPunct w:val="0"/>
              <w:autoSpaceDE w:val="0"/>
              <w:autoSpaceDN w:val="0"/>
              <w:adjustRightInd w:val="0"/>
              <w:spacing w:line="276" w:lineRule="auto"/>
              <w:rPr>
                <w:rFonts w:ascii="Arial" w:hAnsi="Arial" w:cs="Arial"/>
                <w:kern w:val="0"/>
                <w:sz w:val="22"/>
                <w:szCs w:val="22"/>
              </w:rPr>
            </w:pPr>
          </w:p>
          <w:p w14:paraId="2BFB35A5" w14:textId="77777777" w:rsidR="002231F5" w:rsidRPr="002231F5" w:rsidRDefault="002231F5" w:rsidP="009835F4">
            <w:pPr>
              <w:kinsoku w:val="0"/>
              <w:overflowPunct w:val="0"/>
              <w:autoSpaceDE w:val="0"/>
              <w:autoSpaceDN w:val="0"/>
              <w:adjustRightInd w:val="0"/>
              <w:spacing w:line="276" w:lineRule="auto"/>
              <w:ind w:left="163"/>
              <w:rPr>
                <w:rFonts w:ascii="Arial" w:hAnsi="Arial" w:cs="Arial"/>
                <w:kern w:val="0"/>
                <w:sz w:val="22"/>
                <w:szCs w:val="22"/>
              </w:rPr>
            </w:pPr>
            <w:r w:rsidRPr="002231F5">
              <w:rPr>
                <w:rFonts w:ascii="Arial" w:hAnsi="Arial" w:cs="Arial"/>
                <w:kern w:val="0"/>
                <w:sz w:val="22"/>
                <w:szCs w:val="22"/>
              </w:rPr>
              <w:t>Telefonía Móvil</w:t>
            </w:r>
          </w:p>
        </w:tc>
        <w:tc>
          <w:tcPr>
            <w:tcW w:w="1976" w:type="dxa"/>
            <w:vAlign w:val="center"/>
          </w:tcPr>
          <w:p w14:paraId="12E74684"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spacing w:val="-2"/>
                <w:kern w:val="0"/>
                <w:sz w:val="22"/>
                <w:szCs w:val="22"/>
              </w:rPr>
              <w:t>Operador</w:t>
            </w:r>
            <w:r w:rsidRPr="002231F5">
              <w:rPr>
                <w:rFonts w:ascii="Arial" w:hAnsi="Arial" w:cs="Arial"/>
                <w:spacing w:val="-13"/>
                <w:kern w:val="0"/>
                <w:sz w:val="22"/>
                <w:szCs w:val="22"/>
              </w:rPr>
              <w:t xml:space="preserve"> </w:t>
            </w:r>
            <w:r w:rsidRPr="002231F5">
              <w:rPr>
                <w:rFonts w:ascii="Arial" w:hAnsi="Arial" w:cs="Arial"/>
                <w:spacing w:val="-2"/>
                <w:kern w:val="0"/>
                <w:sz w:val="22"/>
                <w:szCs w:val="22"/>
              </w:rPr>
              <w:t xml:space="preserve">Móvil </w:t>
            </w:r>
            <w:r w:rsidRPr="002231F5">
              <w:rPr>
                <w:rFonts w:ascii="Arial" w:hAnsi="Arial" w:cs="Arial"/>
                <w:kern w:val="0"/>
                <w:sz w:val="22"/>
                <w:szCs w:val="22"/>
              </w:rPr>
              <w:t>de Red (OMR)</w:t>
            </w:r>
          </w:p>
        </w:tc>
        <w:tc>
          <w:tcPr>
            <w:tcW w:w="5156" w:type="dxa"/>
          </w:tcPr>
          <w:p w14:paraId="4D88EC5A" w14:textId="77777777" w:rsidR="002231F5" w:rsidRPr="002231F5" w:rsidRDefault="002231F5" w:rsidP="009835F4">
            <w:pPr>
              <w:kinsoku w:val="0"/>
              <w:overflowPunct w:val="0"/>
              <w:autoSpaceDE w:val="0"/>
              <w:autoSpaceDN w:val="0"/>
              <w:adjustRightInd w:val="0"/>
              <w:spacing w:line="276" w:lineRule="auto"/>
              <w:ind w:left="72" w:right="51"/>
              <w:jc w:val="both"/>
              <w:rPr>
                <w:rFonts w:ascii="Arial" w:hAnsi="Arial" w:cs="Arial"/>
                <w:kern w:val="0"/>
                <w:sz w:val="22"/>
                <w:szCs w:val="22"/>
              </w:rPr>
            </w:pPr>
            <w:r w:rsidRPr="002231F5">
              <w:rPr>
                <w:rFonts w:ascii="Arial" w:hAnsi="Arial" w:cs="Arial"/>
                <w:kern w:val="0"/>
                <w:sz w:val="22"/>
                <w:szCs w:val="22"/>
              </w:rPr>
              <w:t>Corresponde</w:t>
            </w:r>
            <w:r w:rsidRPr="002231F5">
              <w:rPr>
                <w:rFonts w:ascii="Arial" w:hAnsi="Arial" w:cs="Arial"/>
                <w:spacing w:val="-7"/>
                <w:kern w:val="0"/>
                <w:sz w:val="22"/>
                <w:szCs w:val="22"/>
              </w:rPr>
              <w:t xml:space="preserve"> </w:t>
            </w:r>
            <w:r w:rsidRPr="002231F5">
              <w:rPr>
                <w:rFonts w:ascii="Arial" w:hAnsi="Arial" w:cs="Arial"/>
                <w:kern w:val="0"/>
                <w:sz w:val="22"/>
                <w:szCs w:val="22"/>
              </w:rPr>
              <w:t>al</w:t>
            </w:r>
            <w:r w:rsidRPr="002231F5">
              <w:rPr>
                <w:rFonts w:ascii="Arial" w:hAnsi="Arial" w:cs="Arial"/>
                <w:spacing w:val="-6"/>
                <w:kern w:val="0"/>
                <w:sz w:val="22"/>
                <w:szCs w:val="22"/>
              </w:rPr>
              <w:t xml:space="preserve"> </w:t>
            </w:r>
            <w:r w:rsidRPr="002231F5">
              <w:rPr>
                <w:rFonts w:ascii="Arial" w:hAnsi="Arial" w:cs="Arial"/>
                <w:kern w:val="0"/>
                <w:sz w:val="22"/>
                <w:szCs w:val="22"/>
              </w:rPr>
              <w:t>servicio</w:t>
            </w:r>
            <w:r w:rsidRPr="002231F5">
              <w:rPr>
                <w:rFonts w:ascii="Arial" w:hAnsi="Arial" w:cs="Arial"/>
                <w:spacing w:val="-3"/>
                <w:kern w:val="0"/>
                <w:sz w:val="22"/>
                <w:szCs w:val="22"/>
              </w:rPr>
              <w:t xml:space="preserve"> </w:t>
            </w:r>
            <w:r w:rsidRPr="002231F5">
              <w:rPr>
                <w:rFonts w:ascii="Arial" w:hAnsi="Arial" w:cs="Arial"/>
                <w:kern w:val="0"/>
                <w:sz w:val="22"/>
                <w:szCs w:val="22"/>
              </w:rPr>
              <w:t>de</w:t>
            </w:r>
            <w:r w:rsidRPr="002231F5">
              <w:rPr>
                <w:rFonts w:ascii="Arial" w:hAnsi="Arial" w:cs="Arial"/>
                <w:spacing w:val="-7"/>
                <w:kern w:val="0"/>
                <w:sz w:val="22"/>
                <w:szCs w:val="22"/>
              </w:rPr>
              <w:t xml:space="preserve"> </w:t>
            </w:r>
            <w:r w:rsidRPr="002231F5">
              <w:rPr>
                <w:rFonts w:ascii="Arial" w:hAnsi="Arial" w:cs="Arial"/>
                <w:kern w:val="0"/>
                <w:sz w:val="22"/>
                <w:szCs w:val="22"/>
              </w:rPr>
              <w:t>telefonía</w:t>
            </w:r>
            <w:r w:rsidRPr="002231F5">
              <w:rPr>
                <w:rFonts w:ascii="Arial" w:hAnsi="Arial" w:cs="Arial"/>
                <w:spacing w:val="-7"/>
                <w:kern w:val="0"/>
                <w:sz w:val="22"/>
                <w:szCs w:val="22"/>
              </w:rPr>
              <w:t xml:space="preserve"> </w:t>
            </w:r>
            <w:r w:rsidRPr="002231F5">
              <w:rPr>
                <w:rFonts w:ascii="Arial" w:hAnsi="Arial" w:cs="Arial"/>
                <w:kern w:val="0"/>
                <w:sz w:val="22"/>
                <w:szCs w:val="22"/>
              </w:rPr>
              <w:t>móvil</w:t>
            </w:r>
            <w:r w:rsidRPr="002231F5">
              <w:rPr>
                <w:rFonts w:ascii="Arial" w:hAnsi="Arial" w:cs="Arial"/>
                <w:spacing w:val="-5"/>
                <w:kern w:val="0"/>
                <w:sz w:val="22"/>
                <w:szCs w:val="22"/>
              </w:rPr>
              <w:t xml:space="preserve"> </w:t>
            </w:r>
            <w:r w:rsidRPr="002231F5">
              <w:rPr>
                <w:rFonts w:ascii="Arial" w:hAnsi="Arial" w:cs="Arial"/>
                <w:kern w:val="0"/>
                <w:sz w:val="22"/>
                <w:szCs w:val="22"/>
              </w:rPr>
              <w:t>en</w:t>
            </w:r>
            <w:r w:rsidRPr="002231F5">
              <w:rPr>
                <w:rFonts w:ascii="Arial" w:hAnsi="Arial" w:cs="Arial"/>
                <w:spacing w:val="-6"/>
                <w:kern w:val="0"/>
                <w:sz w:val="22"/>
                <w:szCs w:val="22"/>
              </w:rPr>
              <w:t xml:space="preserve"> </w:t>
            </w:r>
            <w:r w:rsidRPr="002231F5">
              <w:rPr>
                <w:rFonts w:ascii="Arial" w:hAnsi="Arial" w:cs="Arial"/>
                <w:kern w:val="0"/>
                <w:sz w:val="22"/>
                <w:szCs w:val="22"/>
              </w:rPr>
              <w:t>donde el proveedor hace uso del espectro radioeléctrico y por lo tanto requiere una concesión para su explotación. Un operador móvil de red debe desarrollar</w:t>
            </w:r>
            <w:r w:rsidRPr="002231F5">
              <w:rPr>
                <w:rFonts w:ascii="Arial" w:hAnsi="Arial" w:cs="Arial"/>
                <w:spacing w:val="80"/>
                <w:kern w:val="0"/>
                <w:sz w:val="22"/>
                <w:szCs w:val="22"/>
              </w:rPr>
              <w:t xml:space="preserve"> </w:t>
            </w:r>
            <w:r w:rsidRPr="002231F5">
              <w:rPr>
                <w:rFonts w:ascii="Arial" w:hAnsi="Arial" w:cs="Arial"/>
                <w:kern w:val="0"/>
                <w:sz w:val="22"/>
                <w:szCs w:val="22"/>
              </w:rPr>
              <w:t>una</w:t>
            </w:r>
            <w:r w:rsidRPr="002231F5">
              <w:rPr>
                <w:rFonts w:ascii="Arial" w:hAnsi="Arial" w:cs="Arial"/>
                <w:spacing w:val="80"/>
                <w:kern w:val="0"/>
                <w:sz w:val="22"/>
                <w:szCs w:val="22"/>
              </w:rPr>
              <w:t xml:space="preserve"> </w:t>
            </w:r>
            <w:r w:rsidRPr="002231F5">
              <w:rPr>
                <w:rFonts w:ascii="Arial" w:hAnsi="Arial" w:cs="Arial"/>
                <w:kern w:val="0"/>
                <w:sz w:val="22"/>
                <w:szCs w:val="22"/>
              </w:rPr>
              <w:t>infraestructura</w:t>
            </w:r>
            <w:r w:rsidRPr="002231F5">
              <w:rPr>
                <w:rFonts w:ascii="Arial" w:hAnsi="Arial" w:cs="Arial"/>
                <w:spacing w:val="80"/>
                <w:kern w:val="0"/>
                <w:sz w:val="22"/>
                <w:szCs w:val="22"/>
              </w:rPr>
              <w:t xml:space="preserve"> </w:t>
            </w:r>
            <w:r w:rsidRPr="002231F5">
              <w:rPr>
                <w:rFonts w:ascii="Arial" w:hAnsi="Arial" w:cs="Arial"/>
                <w:kern w:val="0"/>
                <w:sz w:val="22"/>
                <w:szCs w:val="22"/>
              </w:rPr>
              <w:t>de</w:t>
            </w:r>
            <w:r w:rsidRPr="002231F5">
              <w:rPr>
                <w:rFonts w:ascii="Arial" w:hAnsi="Arial" w:cs="Arial"/>
                <w:spacing w:val="80"/>
                <w:kern w:val="0"/>
                <w:sz w:val="22"/>
                <w:szCs w:val="22"/>
              </w:rPr>
              <w:t xml:space="preserve"> </w:t>
            </w:r>
            <w:r w:rsidRPr="002231F5">
              <w:rPr>
                <w:rFonts w:ascii="Arial" w:hAnsi="Arial" w:cs="Arial"/>
                <w:kern w:val="0"/>
                <w:sz w:val="22"/>
                <w:szCs w:val="22"/>
              </w:rPr>
              <w:t>red</w:t>
            </w:r>
            <w:r w:rsidRPr="002231F5">
              <w:rPr>
                <w:rFonts w:ascii="Arial" w:hAnsi="Arial" w:cs="Arial"/>
                <w:spacing w:val="80"/>
                <w:kern w:val="0"/>
                <w:sz w:val="22"/>
                <w:szCs w:val="22"/>
              </w:rPr>
              <w:t xml:space="preserve"> </w:t>
            </w:r>
            <w:r w:rsidRPr="002231F5">
              <w:rPr>
                <w:rFonts w:ascii="Arial" w:hAnsi="Arial" w:cs="Arial"/>
                <w:kern w:val="0"/>
                <w:sz w:val="22"/>
                <w:szCs w:val="22"/>
              </w:rPr>
              <w:t>propia</w:t>
            </w:r>
            <w:r w:rsidRPr="002231F5">
              <w:rPr>
                <w:rFonts w:ascii="Arial" w:hAnsi="Arial" w:cs="Arial"/>
                <w:spacing w:val="80"/>
                <w:kern w:val="0"/>
                <w:sz w:val="22"/>
                <w:szCs w:val="22"/>
              </w:rPr>
              <w:t xml:space="preserve"> </w:t>
            </w:r>
            <w:r w:rsidRPr="002231F5">
              <w:rPr>
                <w:rFonts w:ascii="Arial" w:hAnsi="Arial" w:cs="Arial"/>
                <w:kern w:val="0"/>
                <w:sz w:val="22"/>
                <w:szCs w:val="22"/>
              </w:rPr>
              <w:t>y</w:t>
            </w:r>
          </w:p>
          <w:p w14:paraId="18E00D97"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spacing w:val="-2"/>
                <w:kern w:val="0"/>
                <w:sz w:val="22"/>
                <w:szCs w:val="22"/>
              </w:rPr>
            </w:pPr>
            <w:r w:rsidRPr="002231F5">
              <w:rPr>
                <w:rFonts w:ascii="Arial" w:hAnsi="Arial" w:cs="Arial"/>
                <w:spacing w:val="-2"/>
                <w:kern w:val="0"/>
                <w:sz w:val="22"/>
                <w:szCs w:val="22"/>
              </w:rPr>
              <w:t>completa.</w:t>
            </w:r>
          </w:p>
        </w:tc>
      </w:tr>
      <w:tr w:rsidR="002231F5" w:rsidRPr="002231F5" w14:paraId="3A979D6E" w14:textId="77777777" w:rsidTr="009835F4">
        <w:trPr>
          <w:trHeight w:val="1939"/>
          <w:jc w:val="center"/>
        </w:trPr>
        <w:tc>
          <w:tcPr>
            <w:tcW w:w="1696" w:type="dxa"/>
            <w:vMerge/>
          </w:tcPr>
          <w:p w14:paraId="5E81F2A8"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vAlign w:val="center"/>
          </w:tcPr>
          <w:p w14:paraId="4EE10931"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spacing w:val="-2"/>
                <w:kern w:val="0"/>
                <w:sz w:val="22"/>
                <w:szCs w:val="22"/>
              </w:rPr>
              <w:t>Operador</w:t>
            </w:r>
            <w:r w:rsidRPr="002231F5">
              <w:rPr>
                <w:rFonts w:ascii="Arial" w:hAnsi="Arial" w:cs="Arial"/>
                <w:spacing w:val="-13"/>
                <w:kern w:val="0"/>
                <w:sz w:val="22"/>
                <w:szCs w:val="22"/>
              </w:rPr>
              <w:t xml:space="preserve"> </w:t>
            </w:r>
            <w:r w:rsidRPr="002231F5">
              <w:rPr>
                <w:rFonts w:ascii="Arial" w:hAnsi="Arial" w:cs="Arial"/>
                <w:spacing w:val="-2"/>
                <w:kern w:val="0"/>
                <w:sz w:val="22"/>
                <w:szCs w:val="22"/>
              </w:rPr>
              <w:t xml:space="preserve">Móvil </w:t>
            </w:r>
            <w:r w:rsidRPr="002231F5">
              <w:rPr>
                <w:rFonts w:ascii="Arial" w:hAnsi="Arial" w:cs="Arial"/>
                <w:kern w:val="0"/>
                <w:sz w:val="22"/>
                <w:szCs w:val="22"/>
              </w:rPr>
              <w:t>Virtual</w:t>
            </w:r>
            <w:r w:rsidRPr="002231F5">
              <w:rPr>
                <w:rFonts w:ascii="Arial" w:hAnsi="Arial" w:cs="Arial"/>
                <w:spacing w:val="-4"/>
                <w:kern w:val="0"/>
                <w:sz w:val="22"/>
                <w:szCs w:val="22"/>
              </w:rPr>
              <w:t xml:space="preserve"> </w:t>
            </w:r>
            <w:r w:rsidRPr="002231F5">
              <w:rPr>
                <w:rFonts w:ascii="Arial" w:hAnsi="Arial" w:cs="Arial"/>
                <w:kern w:val="0"/>
                <w:sz w:val="22"/>
                <w:szCs w:val="22"/>
              </w:rPr>
              <w:t>(OMV)</w:t>
            </w:r>
          </w:p>
        </w:tc>
        <w:tc>
          <w:tcPr>
            <w:tcW w:w="5156" w:type="dxa"/>
          </w:tcPr>
          <w:p w14:paraId="2A2A7A03" w14:textId="77777777" w:rsidR="002231F5" w:rsidRPr="002231F5" w:rsidRDefault="002231F5" w:rsidP="009835F4">
            <w:pPr>
              <w:kinsoku w:val="0"/>
              <w:overflowPunct w:val="0"/>
              <w:autoSpaceDE w:val="0"/>
              <w:autoSpaceDN w:val="0"/>
              <w:adjustRightInd w:val="0"/>
              <w:spacing w:before="5" w:line="276" w:lineRule="auto"/>
              <w:ind w:left="72" w:right="51"/>
              <w:jc w:val="both"/>
              <w:rPr>
                <w:rFonts w:ascii="Arial" w:hAnsi="Arial" w:cs="Arial"/>
                <w:kern w:val="0"/>
                <w:sz w:val="22"/>
                <w:szCs w:val="22"/>
              </w:rPr>
            </w:pPr>
            <w:r w:rsidRPr="002231F5">
              <w:rPr>
                <w:rFonts w:ascii="Arial" w:hAnsi="Arial" w:cs="Arial"/>
                <w:kern w:val="0"/>
                <w:sz w:val="22"/>
                <w:szCs w:val="22"/>
              </w:rPr>
              <w:t>Un operador móvil virtual presta servicios de telefonía</w:t>
            </w:r>
            <w:r w:rsidRPr="002231F5">
              <w:rPr>
                <w:rFonts w:ascii="Arial" w:hAnsi="Arial" w:cs="Arial"/>
                <w:spacing w:val="-3"/>
                <w:kern w:val="0"/>
                <w:sz w:val="22"/>
                <w:szCs w:val="22"/>
              </w:rPr>
              <w:t xml:space="preserve"> </w:t>
            </w:r>
            <w:r w:rsidRPr="002231F5">
              <w:rPr>
                <w:rFonts w:ascii="Arial" w:hAnsi="Arial" w:cs="Arial"/>
                <w:kern w:val="0"/>
                <w:sz w:val="22"/>
                <w:szCs w:val="22"/>
              </w:rPr>
              <w:t>móvil</w:t>
            </w:r>
            <w:r w:rsidRPr="002231F5">
              <w:rPr>
                <w:rFonts w:ascii="Arial" w:hAnsi="Arial" w:cs="Arial"/>
                <w:spacing w:val="-2"/>
                <w:kern w:val="0"/>
                <w:sz w:val="22"/>
                <w:szCs w:val="22"/>
              </w:rPr>
              <w:t xml:space="preserve"> </w:t>
            </w:r>
            <w:r w:rsidRPr="002231F5">
              <w:rPr>
                <w:rFonts w:ascii="Arial" w:hAnsi="Arial" w:cs="Arial"/>
                <w:kern w:val="0"/>
                <w:sz w:val="22"/>
                <w:szCs w:val="22"/>
              </w:rPr>
              <w:t>a</w:t>
            </w:r>
            <w:r w:rsidRPr="002231F5">
              <w:rPr>
                <w:rFonts w:ascii="Arial" w:hAnsi="Arial" w:cs="Arial"/>
                <w:spacing w:val="-3"/>
                <w:kern w:val="0"/>
                <w:sz w:val="22"/>
                <w:szCs w:val="22"/>
              </w:rPr>
              <w:t xml:space="preserve"> </w:t>
            </w:r>
            <w:r w:rsidRPr="002231F5">
              <w:rPr>
                <w:rFonts w:ascii="Arial" w:hAnsi="Arial" w:cs="Arial"/>
                <w:kern w:val="0"/>
                <w:sz w:val="22"/>
                <w:szCs w:val="22"/>
              </w:rPr>
              <w:t>usuarios</w:t>
            </w:r>
            <w:r w:rsidRPr="002231F5">
              <w:rPr>
                <w:rFonts w:ascii="Arial" w:hAnsi="Arial" w:cs="Arial"/>
                <w:spacing w:val="-2"/>
                <w:kern w:val="0"/>
                <w:sz w:val="22"/>
                <w:szCs w:val="22"/>
              </w:rPr>
              <w:t xml:space="preserve"> </w:t>
            </w:r>
            <w:r w:rsidRPr="002231F5">
              <w:rPr>
                <w:rFonts w:ascii="Arial" w:hAnsi="Arial" w:cs="Arial"/>
                <w:kern w:val="0"/>
                <w:sz w:val="22"/>
                <w:szCs w:val="22"/>
              </w:rPr>
              <w:t>finales</w:t>
            </w:r>
            <w:r w:rsidRPr="002231F5">
              <w:rPr>
                <w:rFonts w:ascii="Arial" w:hAnsi="Arial" w:cs="Arial"/>
                <w:spacing w:val="-2"/>
                <w:kern w:val="0"/>
                <w:sz w:val="22"/>
                <w:szCs w:val="22"/>
              </w:rPr>
              <w:t xml:space="preserve"> </w:t>
            </w:r>
            <w:r w:rsidRPr="002231F5">
              <w:rPr>
                <w:rFonts w:ascii="Arial" w:hAnsi="Arial" w:cs="Arial"/>
                <w:kern w:val="0"/>
                <w:sz w:val="22"/>
                <w:szCs w:val="22"/>
              </w:rPr>
              <w:t>sin</w:t>
            </w:r>
            <w:r w:rsidRPr="002231F5">
              <w:rPr>
                <w:rFonts w:ascii="Arial" w:hAnsi="Arial" w:cs="Arial"/>
                <w:spacing w:val="-2"/>
                <w:kern w:val="0"/>
                <w:sz w:val="22"/>
                <w:szCs w:val="22"/>
              </w:rPr>
              <w:t xml:space="preserve"> </w:t>
            </w:r>
            <w:r w:rsidRPr="002231F5">
              <w:rPr>
                <w:rFonts w:ascii="Arial" w:hAnsi="Arial" w:cs="Arial"/>
                <w:kern w:val="0"/>
                <w:sz w:val="22"/>
                <w:szCs w:val="22"/>
              </w:rPr>
              <w:t>contar</w:t>
            </w:r>
            <w:r w:rsidRPr="002231F5">
              <w:rPr>
                <w:rFonts w:ascii="Arial" w:hAnsi="Arial" w:cs="Arial"/>
                <w:spacing w:val="-2"/>
                <w:kern w:val="0"/>
                <w:sz w:val="22"/>
                <w:szCs w:val="22"/>
              </w:rPr>
              <w:t xml:space="preserve"> </w:t>
            </w:r>
            <w:r w:rsidRPr="002231F5">
              <w:rPr>
                <w:rFonts w:ascii="Arial" w:hAnsi="Arial" w:cs="Arial"/>
                <w:kern w:val="0"/>
                <w:sz w:val="22"/>
                <w:szCs w:val="22"/>
              </w:rPr>
              <w:t>con</w:t>
            </w:r>
            <w:r w:rsidRPr="002231F5">
              <w:rPr>
                <w:rFonts w:ascii="Arial" w:hAnsi="Arial" w:cs="Arial"/>
                <w:spacing w:val="-2"/>
                <w:kern w:val="0"/>
                <w:sz w:val="22"/>
                <w:szCs w:val="22"/>
              </w:rPr>
              <w:t xml:space="preserve"> </w:t>
            </w:r>
            <w:r w:rsidRPr="002231F5">
              <w:rPr>
                <w:rFonts w:ascii="Arial" w:hAnsi="Arial" w:cs="Arial"/>
                <w:kern w:val="0"/>
                <w:sz w:val="22"/>
                <w:szCs w:val="22"/>
              </w:rPr>
              <w:t>una concesión</w:t>
            </w:r>
            <w:r w:rsidRPr="002231F5">
              <w:rPr>
                <w:rFonts w:ascii="Arial" w:hAnsi="Arial" w:cs="Arial"/>
                <w:spacing w:val="-14"/>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frecuencias</w:t>
            </w:r>
            <w:r w:rsidRPr="002231F5">
              <w:rPr>
                <w:rFonts w:ascii="Arial" w:hAnsi="Arial" w:cs="Arial"/>
                <w:spacing w:val="-13"/>
                <w:kern w:val="0"/>
                <w:sz w:val="22"/>
                <w:szCs w:val="22"/>
              </w:rPr>
              <w:t xml:space="preserve"> </w:t>
            </w:r>
            <w:r w:rsidRPr="002231F5">
              <w:rPr>
                <w:rFonts w:ascii="Arial" w:hAnsi="Arial" w:cs="Arial"/>
                <w:kern w:val="0"/>
                <w:sz w:val="22"/>
                <w:szCs w:val="22"/>
              </w:rPr>
              <w:t>del</w:t>
            </w:r>
            <w:r w:rsidRPr="002231F5">
              <w:rPr>
                <w:rFonts w:ascii="Arial" w:hAnsi="Arial" w:cs="Arial"/>
                <w:spacing w:val="-14"/>
                <w:kern w:val="0"/>
                <w:sz w:val="22"/>
                <w:szCs w:val="22"/>
              </w:rPr>
              <w:t xml:space="preserve"> </w:t>
            </w:r>
            <w:r w:rsidRPr="002231F5">
              <w:rPr>
                <w:rFonts w:ascii="Arial" w:hAnsi="Arial" w:cs="Arial"/>
                <w:kern w:val="0"/>
                <w:sz w:val="22"/>
                <w:szCs w:val="22"/>
              </w:rPr>
              <w:t>espectro</w:t>
            </w:r>
            <w:r w:rsidRPr="002231F5">
              <w:rPr>
                <w:rFonts w:ascii="Arial" w:hAnsi="Arial" w:cs="Arial"/>
                <w:spacing w:val="-14"/>
                <w:kern w:val="0"/>
                <w:sz w:val="22"/>
                <w:szCs w:val="22"/>
              </w:rPr>
              <w:t xml:space="preserve"> </w:t>
            </w:r>
            <w:r w:rsidRPr="002231F5">
              <w:rPr>
                <w:rFonts w:ascii="Arial" w:hAnsi="Arial" w:cs="Arial"/>
                <w:kern w:val="0"/>
                <w:sz w:val="22"/>
                <w:szCs w:val="22"/>
              </w:rPr>
              <w:t>radioeléctrico. Por</w:t>
            </w:r>
            <w:r w:rsidRPr="002231F5">
              <w:rPr>
                <w:rFonts w:ascii="Arial" w:hAnsi="Arial" w:cs="Arial"/>
                <w:spacing w:val="-10"/>
                <w:kern w:val="0"/>
                <w:sz w:val="22"/>
                <w:szCs w:val="22"/>
              </w:rPr>
              <w:t xml:space="preserve"> </w:t>
            </w:r>
            <w:r w:rsidRPr="002231F5">
              <w:rPr>
                <w:rFonts w:ascii="Arial" w:hAnsi="Arial" w:cs="Arial"/>
                <w:kern w:val="0"/>
                <w:sz w:val="22"/>
                <w:szCs w:val="22"/>
              </w:rPr>
              <w:t>lo</w:t>
            </w:r>
            <w:r w:rsidRPr="002231F5">
              <w:rPr>
                <w:rFonts w:ascii="Arial" w:hAnsi="Arial" w:cs="Arial"/>
                <w:spacing w:val="-9"/>
                <w:kern w:val="0"/>
                <w:sz w:val="22"/>
                <w:szCs w:val="22"/>
              </w:rPr>
              <w:t xml:space="preserve"> </w:t>
            </w:r>
            <w:r w:rsidRPr="002231F5">
              <w:rPr>
                <w:rFonts w:ascii="Arial" w:hAnsi="Arial" w:cs="Arial"/>
                <w:kern w:val="0"/>
                <w:sz w:val="22"/>
                <w:szCs w:val="22"/>
              </w:rPr>
              <w:t>tanto,</w:t>
            </w:r>
            <w:r w:rsidRPr="002231F5">
              <w:rPr>
                <w:rFonts w:ascii="Arial" w:hAnsi="Arial" w:cs="Arial"/>
                <w:spacing w:val="-9"/>
                <w:kern w:val="0"/>
                <w:sz w:val="22"/>
                <w:szCs w:val="22"/>
              </w:rPr>
              <w:t xml:space="preserve"> </w:t>
            </w:r>
            <w:r w:rsidRPr="002231F5">
              <w:rPr>
                <w:rFonts w:ascii="Arial" w:hAnsi="Arial" w:cs="Arial"/>
                <w:kern w:val="0"/>
                <w:sz w:val="22"/>
                <w:szCs w:val="22"/>
              </w:rPr>
              <w:t>debe</w:t>
            </w:r>
            <w:r w:rsidRPr="002231F5">
              <w:rPr>
                <w:rFonts w:ascii="Arial" w:hAnsi="Arial" w:cs="Arial"/>
                <w:spacing w:val="-10"/>
                <w:kern w:val="0"/>
                <w:sz w:val="22"/>
                <w:szCs w:val="22"/>
              </w:rPr>
              <w:t xml:space="preserve"> </w:t>
            </w:r>
            <w:r w:rsidRPr="002231F5">
              <w:rPr>
                <w:rFonts w:ascii="Arial" w:hAnsi="Arial" w:cs="Arial"/>
                <w:kern w:val="0"/>
                <w:sz w:val="22"/>
                <w:szCs w:val="22"/>
              </w:rPr>
              <w:t>recurrir</w:t>
            </w:r>
            <w:r w:rsidRPr="002231F5">
              <w:rPr>
                <w:rFonts w:ascii="Arial" w:hAnsi="Arial" w:cs="Arial"/>
                <w:spacing w:val="-7"/>
                <w:kern w:val="0"/>
                <w:sz w:val="22"/>
                <w:szCs w:val="22"/>
              </w:rPr>
              <w:t xml:space="preserve"> </w:t>
            </w:r>
            <w:r w:rsidRPr="002231F5">
              <w:rPr>
                <w:rFonts w:ascii="Arial" w:hAnsi="Arial" w:cs="Arial"/>
                <w:kern w:val="0"/>
                <w:sz w:val="22"/>
                <w:szCs w:val="22"/>
              </w:rPr>
              <w:t>a</w:t>
            </w:r>
            <w:r w:rsidRPr="002231F5">
              <w:rPr>
                <w:rFonts w:ascii="Arial" w:hAnsi="Arial" w:cs="Arial"/>
                <w:spacing w:val="-10"/>
                <w:kern w:val="0"/>
                <w:sz w:val="22"/>
                <w:szCs w:val="22"/>
              </w:rPr>
              <w:t xml:space="preserve"> </w:t>
            </w:r>
            <w:r w:rsidRPr="002231F5">
              <w:rPr>
                <w:rFonts w:ascii="Arial" w:hAnsi="Arial" w:cs="Arial"/>
                <w:kern w:val="0"/>
                <w:sz w:val="22"/>
                <w:szCs w:val="22"/>
              </w:rPr>
              <w:t>la</w:t>
            </w:r>
            <w:r w:rsidRPr="002231F5">
              <w:rPr>
                <w:rFonts w:ascii="Arial" w:hAnsi="Arial" w:cs="Arial"/>
                <w:spacing w:val="-10"/>
                <w:kern w:val="0"/>
                <w:sz w:val="22"/>
                <w:szCs w:val="22"/>
              </w:rPr>
              <w:t xml:space="preserve"> </w:t>
            </w:r>
            <w:r w:rsidRPr="002231F5">
              <w:rPr>
                <w:rFonts w:ascii="Arial" w:hAnsi="Arial" w:cs="Arial"/>
                <w:kern w:val="0"/>
                <w:sz w:val="22"/>
                <w:szCs w:val="22"/>
              </w:rPr>
              <w:t>cobertura</w:t>
            </w:r>
            <w:r w:rsidRPr="002231F5">
              <w:rPr>
                <w:rFonts w:ascii="Arial" w:hAnsi="Arial" w:cs="Arial"/>
                <w:spacing w:val="-9"/>
                <w:kern w:val="0"/>
                <w:sz w:val="22"/>
                <w:szCs w:val="22"/>
              </w:rPr>
              <w:t xml:space="preserve"> </w:t>
            </w:r>
            <w:r w:rsidRPr="002231F5">
              <w:rPr>
                <w:rFonts w:ascii="Arial" w:hAnsi="Arial" w:cs="Arial"/>
                <w:kern w:val="0"/>
                <w:sz w:val="22"/>
                <w:szCs w:val="22"/>
              </w:rPr>
              <w:t>de</w:t>
            </w:r>
            <w:r w:rsidRPr="002231F5">
              <w:rPr>
                <w:rFonts w:ascii="Arial" w:hAnsi="Arial" w:cs="Arial"/>
                <w:spacing w:val="-10"/>
                <w:kern w:val="0"/>
                <w:sz w:val="22"/>
                <w:szCs w:val="22"/>
              </w:rPr>
              <w:t xml:space="preserve"> </w:t>
            </w:r>
            <w:r w:rsidRPr="002231F5">
              <w:rPr>
                <w:rFonts w:ascii="Arial" w:hAnsi="Arial" w:cs="Arial"/>
                <w:kern w:val="0"/>
                <w:sz w:val="22"/>
                <w:szCs w:val="22"/>
              </w:rPr>
              <w:t>red</w:t>
            </w:r>
            <w:r w:rsidRPr="002231F5">
              <w:rPr>
                <w:rFonts w:ascii="Arial" w:hAnsi="Arial" w:cs="Arial"/>
                <w:spacing w:val="-9"/>
                <w:kern w:val="0"/>
                <w:sz w:val="22"/>
                <w:szCs w:val="22"/>
              </w:rPr>
              <w:t xml:space="preserve"> </w:t>
            </w:r>
            <w:r w:rsidRPr="002231F5">
              <w:rPr>
                <w:rFonts w:ascii="Arial" w:hAnsi="Arial" w:cs="Arial"/>
                <w:kern w:val="0"/>
                <w:sz w:val="22"/>
                <w:szCs w:val="22"/>
              </w:rPr>
              <w:t>de</w:t>
            </w:r>
            <w:r w:rsidRPr="002231F5">
              <w:rPr>
                <w:rFonts w:ascii="Arial" w:hAnsi="Arial" w:cs="Arial"/>
                <w:spacing w:val="-10"/>
                <w:kern w:val="0"/>
                <w:sz w:val="22"/>
                <w:szCs w:val="22"/>
              </w:rPr>
              <w:t xml:space="preserve"> </w:t>
            </w:r>
            <w:r w:rsidRPr="002231F5">
              <w:rPr>
                <w:rFonts w:ascii="Arial" w:hAnsi="Arial" w:cs="Arial"/>
                <w:kern w:val="0"/>
                <w:sz w:val="22"/>
                <w:szCs w:val="22"/>
              </w:rPr>
              <w:t>un operador</w:t>
            </w:r>
            <w:r w:rsidRPr="002231F5">
              <w:rPr>
                <w:rFonts w:ascii="Arial" w:hAnsi="Arial" w:cs="Arial"/>
                <w:spacing w:val="-15"/>
                <w:kern w:val="0"/>
                <w:sz w:val="22"/>
                <w:szCs w:val="22"/>
              </w:rPr>
              <w:t xml:space="preserve"> </w:t>
            </w:r>
            <w:r w:rsidRPr="002231F5">
              <w:rPr>
                <w:rFonts w:ascii="Arial" w:hAnsi="Arial" w:cs="Arial"/>
                <w:kern w:val="0"/>
                <w:sz w:val="22"/>
                <w:szCs w:val="22"/>
              </w:rPr>
              <w:t>móvil</w:t>
            </w:r>
            <w:r w:rsidRPr="002231F5">
              <w:rPr>
                <w:rFonts w:ascii="Arial" w:hAnsi="Arial" w:cs="Arial"/>
                <w:spacing w:val="-15"/>
                <w:kern w:val="0"/>
                <w:sz w:val="22"/>
                <w:szCs w:val="22"/>
              </w:rPr>
              <w:t xml:space="preserve"> </w:t>
            </w:r>
            <w:r w:rsidRPr="002231F5">
              <w:rPr>
                <w:rFonts w:ascii="Arial" w:hAnsi="Arial" w:cs="Arial"/>
                <w:kern w:val="0"/>
                <w:sz w:val="22"/>
                <w:szCs w:val="22"/>
              </w:rPr>
              <w:t>de</w:t>
            </w:r>
            <w:r w:rsidRPr="002231F5">
              <w:rPr>
                <w:rFonts w:ascii="Arial" w:hAnsi="Arial" w:cs="Arial"/>
                <w:spacing w:val="-15"/>
                <w:kern w:val="0"/>
                <w:sz w:val="22"/>
                <w:szCs w:val="22"/>
              </w:rPr>
              <w:t xml:space="preserve"> </w:t>
            </w:r>
            <w:r w:rsidRPr="002231F5">
              <w:rPr>
                <w:rFonts w:ascii="Arial" w:hAnsi="Arial" w:cs="Arial"/>
                <w:kern w:val="0"/>
                <w:sz w:val="22"/>
                <w:szCs w:val="22"/>
              </w:rPr>
              <w:t>red.</w:t>
            </w:r>
            <w:r w:rsidRPr="002231F5">
              <w:rPr>
                <w:rFonts w:ascii="Arial" w:hAnsi="Arial" w:cs="Arial"/>
                <w:spacing w:val="-15"/>
                <w:kern w:val="0"/>
                <w:sz w:val="22"/>
                <w:szCs w:val="22"/>
              </w:rPr>
              <w:t xml:space="preserve"> </w:t>
            </w:r>
            <w:r w:rsidRPr="002231F5">
              <w:rPr>
                <w:rFonts w:ascii="Arial" w:hAnsi="Arial" w:cs="Arial"/>
                <w:kern w:val="0"/>
                <w:sz w:val="22"/>
                <w:szCs w:val="22"/>
              </w:rPr>
              <w:t>En</w:t>
            </w:r>
            <w:r w:rsidRPr="002231F5">
              <w:rPr>
                <w:rFonts w:ascii="Arial" w:hAnsi="Arial" w:cs="Arial"/>
                <w:spacing w:val="-15"/>
                <w:kern w:val="0"/>
                <w:sz w:val="22"/>
                <w:szCs w:val="22"/>
              </w:rPr>
              <w:t xml:space="preserve"> </w:t>
            </w:r>
            <w:r w:rsidRPr="002231F5">
              <w:rPr>
                <w:rFonts w:ascii="Arial" w:hAnsi="Arial" w:cs="Arial"/>
                <w:kern w:val="0"/>
                <w:sz w:val="22"/>
                <w:szCs w:val="22"/>
              </w:rPr>
              <w:t>cuanto</w:t>
            </w:r>
            <w:r w:rsidRPr="002231F5">
              <w:rPr>
                <w:rFonts w:ascii="Arial" w:hAnsi="Arial" w:cs="Arial"/>
                <w:spacing w:val="-15"/>
                <w:kern w:val="0"/>
                <w:sz w:val="22"/>
                <w:szCs w:val="22"/>
              </w:rPr>
              <w:t xml:space="preserve"> </w:t>
            </w:r>
            <w:r w:rsidRPr="002231F5">
              <w:rPr>
                <w:rFonts w:ascii="Arial" w:hAnsi="Arial" w:cs="Arial"/>
                <w:kern w:val="0"/>
                <w:sz w:val="22"/>
                <w:szCs w:val="22"/>
              </w:rPr>
              <w:t>a</w:t>
            </w:r>
            <w:r w:rsidRPr="002231F5">
              <w:rPr>
                <w:rFonts w:ascii="Arial" w:hAnsi="Arial" w:cs="Arial"/>
                <w:spacing w:val="-15"/>
                <w:kern w:val="0"/>
                <w:sz w:val="22"/>
                <w:szCs w:val="22"/>
              </w:rPr>
              <w:t xml:space="preserve"> </w:t>
            </w:r>
            <w:r w:rsidRPr="002231F5">
              <w:rPr>
                <w:rFonts w:ascii="Arial" w:hAnsi="Arial" w:cs="Arial"/>
                <w:kern w:val="0"/>
                <w:sz w:val="22"/>
                <w:szCs w:val="22"/>
              </w:rPr>
              <w:t>su</w:t>
            </w:r>
            <w:r w:rsidRPr="002231F5">
              <w:rPr>
                <w:rFonts w:ascii="Arial" w:hAnsi="Arial" w:cs="Arial"/>
                <w:spacing w:val="-15"/>
                <w:kern w:val="0"/>
                <w:sz w:val="22"/>
                <w:szCs w:val="22"/>
              </w:rPr>
              <w:t xml:space="preserve"> </w:t>
            </w:r>
            <w:r w:rsidRPr="002231F5">
              <w:rPr>
                <w:rFonts w:ascii="Arial" w:hAnsi="Arial" w:cs="Arial"/>
                <w:kern w:val="0"/>
                <w:sz w:val="22"/>
                <w:szCs w:val="22"/>
              </w:rPr>
              <w:t>infraestructura propia, esta definirá los diferentes grados de interdependencia entre ambos operadores.</w:t>
            </w:r>
          </w:p>
        </w:tc>
      </w:tr>
      <w:tr w:rsidR="002231F5" w:rsidRPr="002231F5" w14:paraId="31C9EA66" w14:textId="77777777" w:rsidTr="009835F4">
        <w:trPr>
          <w:trHeight w:val="1098"/>
          <w:jc w:val="center"/>
        </w:trPr>
        <w:tc>
          <w:tcPr>
            <w:tcW w:w="1696" w:type="dxa"/>
            <w:vMerge w:val="restart"/>
            <w:vAlign w:val="center"/>
          </w:tcPr>
          <w:p w14:paraId="657F64B8"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p>
          <w:p w14:paraId="6347C5ED" w14:textId="77777777" w:rsidR="002231F5" w:rsidRPr="002231F5" w:rsidRDefault="002231F5" w:rsidP="009835F4">
            <w:pPr>
              <w:kinsoku w:val="0"/>
              <w:overflowPunct w:val="0"/>
              <w:autoSpaceDE w:val="0"/>
              <w:autoSpaceDN w:val="0"/>
              <w:adjustRightInd w:val="0"/>
              <w:spacing w:line="276" w:lineRule="auto"/>
              <w:jc w:val="center"/>
              <w:rPr>
                <w:rFonts w:ascii="Arial" w:hAnsi="Arial" w:cs="Arial"/>
                <w:kern w:val="0"/>
                <w:sz w:val="22"/>
                <w:szCs w:val="22"/>
              </w:rPr>
            </w:pPr>
            <w:r w:rsidRPr="002231F5">
              <w:rPr>
                <w:rFonts w:ascii="Arial" w:hAnsi="Arial" w:cs="Arial"/>
                <w:kern w:val="0"/>
                <w:sz w:val="22"/>
                <w:szCs w:val="22"/>
              </w:rPr>
              <w:t>Telefonía Fija</w:t>
            </w:r>
          </w:p>
        </w:tc>
        <w:tc>
          <w:tcPr>
            <w:tcW w:w="1976" w:type="dxa"/>
            <w:vAlign w:val="center"/>
          </w:tcPr>
          <w:p w14:paraId="53810231" w14:textId="77777777" w:rsidR="002231F5" w:rsidRPr="002231F5" w:rsidRDefault="002231F5" w:rsidP="009835F4">
            <w:pPr>
              <w:kinsoku w:val="0"/>
              <w:overflowPunct w:val="0"/>
              <w:autoSpaceDE w:val="0"/>
              <w:autoSpaceDN w:val="0"/>
              <w:adjustRightInd w:val="0"/>
              <w:spacing w:before="272" w:line="276" w:lineRule="auto"/>
              <w:ind w:right="85"/>
              <w:jc w:val="center"/>
              <w:rPr>
                <w:rFonts w:ascii="Arial" w:hAnsi="Arial" w:cs="Arial"/>
                <w:spacing w:val="-2"/>
                <w:kern w:val="0"/>
                <w:sz w:val="22"/>
                <w:szCs w:val="22"/>
              </w:rPr>
            </w:pPr>
            <w:r w:rsidRPr="002231F5">
              <w:rPr>
                <w:rFonts w:ascii="Arial" w:hAnsi="Arial" w:cs="Arial"/>
                <w:spacing w:val="-2"/>
                <w:kern w:val="0"/>
                <w:sz w:val="22"/>
                <w:szCs w:val="22"/>
              </w:rPr>
              <w:t>Telefonía</w:t>
            </w:r>
            <w:r w:rsidRPr="002231F5">
              <w:rPr>
                <w:rFonts w:ascii="Arial" w:hAnsi="Arial" w:cs="Arial"/>
                <w:spacing w:val="-13"/>
                <w:kern w:val="0"/>
                <w:sz w:val="22"/>
                <w:szCs w:val="22"/>
              </w:rPr>
              <w:t xml:space="preserve"> </w:t>
            </w:r>
            <w:r w:rsidRPr="002231F5">
              <w:rPr>
                <w:rFonts w:ascii="Arial" w:hAnsi="Arial" w:cs="Arial"/>
                <w:spacing w:val="-2"/>
                <w:kern w:val="0"/>
                <w:sz w:val="22"/>
                <w:szCs w:val="22"/>
              </w:rPr>
              <w:t>Básica Tradicional</w:t>
            </w:r>
          </w:p>
        </w:tc>
        <w:tc>
          <w:tcPr>
            <w:tcW w:w="5156" w:type="dxa"/>
          </w:tcPr>
          <w:p w14:paraId="173DFDA0" w14:textId="77777777" w:rsidR="002231F5" w:rsidRPr="002231F5" w:rsidRDefault="002231F5" w:rsidP="009835F4">
            <w:pPr>
              <w:kinsoku w:val="0"/>
              <w:overflowPunct w:val="0"/>
              <w:autoSpaceDE w:val="0"/>
              <w:autoSpaceDN w:val="0"/>
              <w:adjustRightInd w:val="0"/>
              <w:spacing w:line="276" w:lineRule="auto"/>
              <w:ind w:left="72" w:right="54"/>
              <w:jc w:val="both"/>
              <w:rPr>
                <w:rFonts w:ascii="Arial" w:hAnsi="Arial" w:cs="Arial"/>
                <w:kern w:val="0"/>
                <w:sz w:val="22"/>
                <w:szCs w:val="22"/>
              </w:rPr>
            </w:pPr>
            <w:r w:rsidRPr="002231F5">
              <w:rPr>
                <w:rFonts w:ascii="Arial" w:hAnsi="Arial" w:cs="Arial"/>
                <w:kern w:val="0"/>
                <w:sz w:val="22"/>
                <w:szCs w:val="22"/>
              </w:rPr>
              <w:t>Es el servicio de telecomunicaciones que está principalmente</w:t>
            </w:r>
            <w:r w:rsidRPr="002231F5">
              <w:rPr>
                <w:rFonts w:ascii="Arial" w:hAnsi="Arial" w:cs="Arial"/>
                <w:spacing w:val="-3"/>
                <w:kern w:val="0"/>
                <w:sz w:val="22"/>
                <w:szCs w:val="22"/>
              </w:rPr>
              <w:t xml:space="preserve"> </w:t>
            </w:r>
            <w:r w:rsidRPr="002231F5">
              <w:rPr>
                <w:rFonts w:ascii="Arial" w:hAnsi="Arial" w:cs="Arial"/>
                <w:kern w:val="0"/>
                <w:sz w:val="22"/>
                <w:szCs w:val="22"/>
              </w:rPr>
              <w:t>dedicado</w:t>
            </w:r>
            <w:r w:rsidRPr="002231F5">
              <w:rPr>
                <w:rFonts w:ascii="Arial" w:hAnsi="Arial" w:cs="Arial"/>
                <w:spacing w:val="-1"/>
                <w:kern w:val="0"/>
                <w:sz w:val="22"/>
                <w:szCs w:val="22"/>
              </w:rPr>
              <w:t xml:space="preserve"> </w:t>
            </w:r>
            <w:r w:rsidRPr="002231F5">
              <w:rPr>
                <w:rFonts w:ascii="Arial" w:hAnsi="Arial" w:cs="Arial"/>
                <w:kern w:val="0"/>
                <w:sz w:val="22"/>
                <w:szCs w:val="22"/>
              </w:rPr>
              <w:t>a</w:t>
            </w:r>
            <w:r w:rsidRPr="002231F5">
              <w:rPr>
                <w:rFonts w:ascii="Arial" w:hAnsi="Arial" w:cs="Arial"/>
                <w:spacing w:val="-3"/>
                <w:kern w:val="0"/>
                <w:sz w:val="22"/>
                <w:szCs w:val="22"/>
              </w:rPr>
              <w:t xml:space="preserve"> </w:t>
            </w:r>
            <w:r w:rsidRPr="002231F5">
              <w:rPr>
                <w:rFonts w:ascii="Arial" w:hAnsi="Arial" w:cs="Arial"/>
                <w:kern w:val="0"/>
                <w:sz w:val="22"/>
                <w:szCs w:val="22"/>
              </w:rPr>
              <w:t>la</w:t>
            </w:r>
            <w:r w:rsidRPr="002231F5">
              <w:rPr>
                <w:rFonts w:ascii="Arial" w:hAnsi="Arial" w:cs="Arial"/>
                <w:spacing w:val="-1"/>
                <w:kern w:val="0"/>
                <w:sz w:val="22"/>
                <w:szCs w:val="22"/>
              </w:rPr>
              <w:t xml:space="preserve"> </w:t>
            </w:r>
            <w:r w:rsidRPr="002231F5">
              <w:rPr>
                <w:rFonts w:ascii="Arial" w:hAnsi="Arial" w:cs="Arial"/>
                <w:kern w:val="0"/>
                <w:sz w:val="22"/>
                <w:szCs w:val="22"/>
              </w:rPr>
              <w:t>transmisión de</w:t>
            </w:r>
            <w:r w:rsidRPr="002231F5">
              <w:rPr>
                <w:rFonts w:ascii="Arial" w:hAnsi="Arial" w:cs="Arial"/>
                <w:spacing w:val="-3"/>
                <w:kern w:val="0"/>
                <w:sz w:val="22"/>
                <w:szCs w:val="22"/>
              </w:rPr>
              <w:t xml:space="preserve"> </w:t>
            </w:r>
            <w:r w:rsidRPr="002231F5">
              <w:rPr>
                <w:rFonts w:ascii="Arial" w:hAnsi="Arial" w:cs="Arial"/>
                <w:kern w:val="0"/>
                <w:sz w:val="22"/>
                <w:szCs w:val="22"/>
              </w:rPr>
              <w:t>señales de</w:t>
            </w:r>
            <w:r w:rsidRPr="002231F5">
              <w:rPr>
                <w:rFonts w:ascii="Arial" w:hAnsi="Arial" w:cs="Arial"/>
                <w:spacing w:val="40"/>
                <w:kern w:val="0"/>
                <w:sz w:val="22"/>
                <w:szCs w:val="22"/>
              </w:rPr>
              <w:t xml:space="preserve"> </w:t>
            </w:r>
            <w:r w:rsidRPr="002231F5">
              <w:rPr>
                <w:rFonts w:ascii="Arial" w:hAnsi="Arial" w:cs="Arial"/>
                <w:kern w:val="0"/>
                <w:sz w:val="22"/>
                <w:szCs w:val="22"/>
              </w:rPr>
              <w:t>voz,</w:t>
            </w:r>
            <w:r w:rsidRPr="002231F5">
              <w:rPr>
                <w:rFonts w:ascii="Arial" w:hAnsi="Arial" w:cs="Arial"/>
                <w:spacing w:val="40"/>
                <w:kern w:val="0"/>
                <w:sz w:val="22"/>
                <w:szCs w:val="22"/>
              </w:rPr>
              <w:t xml:space="preserve"> </w:t>
            </w:r>
            <w:r w:rsidRPr="002231F5">
              <w:rPr>
                <w:rFonts w:ascii="Arial" w:hAnsi="Arial" w:cs="Arial"/>
                <w:kern w:val="0"/>
                <w:sz w:val="22"/>
                <w:szCs w:val="22"/>
              </w:rPr>
              <w:t>por</w:t>
            </w:r>
            <w:r w:rsidRPr="002231F5">
              <w:rPr>
                <w:rFonts w:ascii="Arial" w:hAnsi="Arial" w:cs="Arial"/>
                <w:spacing w:val="40"/>
                <w:kern w:val="0"/>
                <w:sz w:val="22"/>
                <w:szCs w:val="22"/>
              </w:rPr>
              <w:t xml:space="preserve"> </w:t>
            </w:r>
            <w:r w:rsidRPr="002231F5">
              <w:rPr>
                <w:rFonts w:ascii="Arial" w:hAnsi="Arial" w:cs="Arial"/>
                <w:kern w:val="0"/>
                <w:sz w:val="22"/>
                <w:szCs w:val="22"/>
              </w:rPr>
              <w:t>medio</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la</w:t>
            </w:r>
            <w:r w:rsidRPr="002231F5">
              <w:rPr>
                <w:rFonts w:ascii="Arial" w:hAnsi="Arial" w:cs="Arial"/>
                <w:spacing w:val="40"/>
                <w:kern w:val="0"/>
                <w:sz w:val="22"/>
                <w:szCs w:val="22"/>
              </w:rPr>
              <w:t xml:space="preserve"> </w:t>
            </w:r>
            <w:r w:rsidRPr="002231F5">
              <w:rPr>
                <w:rFonts w:ascii="Arial" w:hAnsi="Arial" w:cs="Arial"/>
                <w:kern w:val="0"/>
                <w:sz w:val="22"/>
                <w:szCs w:val="22"/>
              </w:rPr>
              <w:t>red</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Pr="002231F5">
              <w:rPr>
                <w:rFonts w:ascii="Arial" w:hAnsi="Arial" w:cs="Arial"/>
                <w:spacing w:val="40"/>
                <w:kern w:val="0"/>
                <w:sz w:val="22"/>
                <w:szCs w:val="22"/>
              </w:rPr>
              <w:t xml:space="preserve"> </w:t>
            </w:r>
            <w:r w:rsidRPr="002231F5">
              <w:rPr>
                <w:rFonts w:ascii="Arial" w:hAnsi="Arial" w:cs="Arial"/>
                <w:kern w:val="0"/>
                <w:sz w:val="22"/>
                <w:szCs w:val="22"/>
              </w:rPr>
              <w:t>telefonía</w:t>
            </w:r>
            <w:r w:rsidRPr="002231F5">
              <w:rPr>
                <w:rFonts w:ascii="Arial" w:hAnsi="Arial" w:cs="Arial"/>
                <w:spacing w:val="40"/>
                <w:kern w:val="0"/>
                <w:sz w:val="22"/>
                <w:szCs w:val="22"/>
              </w:rPr>
              <w:t xml:space="preserve"> </w:t>
            </w:r>
            <w:r w:rsidRPr="002231F5">
              <w:rPr>
                <w:rFonts w:ascii="Arial" w:hAnsi="Arial" w:cs="Arial"/>
                <w:kern w:val="0"/>
                <w:sz w:val="22"/>
                <w:szCs w:val="22"/>
              </w:rPr>
              <w:t>pública</w:t>
            </w:r>
          </w:p>
          <w:p w14:paraId="4037A536" w14:textId="77777777" w:rsidR="002231F5" w:rsidRPr="002231F5" w:rsidRDefault="002231F5" w:rsidP="009835F4">
            <w:pPr>
              <w:kinsoku w:val="0"/>
              <w:overflowPunct w:val="0"/>
              <w:autoSpaceDE w:val="0"/>
              <w:autoSpaceDN w:val="0"/>
              <w:adjustRightInd w:val="0"/>
              <w:spacing w:line="276" w:lineRule="auto"/>
              <w:ind w:left="72"/>
              <w:jc w:val="both"/>
              <w:rPr>
                <w:rFonts w:ascii="Arial" w:hAnsi="Arial" w:cs="Arial"/>
                <w:kern w:val="0"/>
                <w:sz w:val="22"/>
                <w:szCs w:val="22"/>
              </w:rPr>
            </w:pPr>
            <w:r w:rsidRPr="002231F5">
              <w:rPr>
                <w:rFonts w:ascii="Arial" w:hAnsi="Arial" w:cs="Arial"/>
                <w:kern w:val="0"/>
                <w:sz w:val="22"/>
                <w:szCs w:val="22"/>
              </w:rPr>
              <w:t>conmutada (RTPC).</w:t>
            </w:r>
          </w:p>
        </w:tc>
      </w:tr>
      <w:tr w:rsidR="002231F5" w:rsidRPr="002231F5" w14:paraId="69E9C60B" w14:textId="77777777" w:rsidTr="009835F4">
        <w:trPr>
          <w:trHeight w:val="2202"/>
          <w:jc w:val="center"/>
        </w:trPr>
        <w:tc>
          <w:tcPr>
            <w:tcW w:w="1696" w:type="dxa"/>
            <w:vMerge/>
          </w:tcPr>
          <w:p w14:paraId="2A322678"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vAlign w:val="center"/>
          </w:tcPr>
          <w:p w14:paraId="08124562" w14:textId="77777777" w:rsidR="002231F5" w:rsidRPr="002231F5" w:rsidRDefault="002231F5" w:rsidP="009835F4">
            <w:pPr>
              <w:kinsoku w:val="0"/>
              <w:overflowPunct w:val="0"/>
              <w:autoSpaceDE w:val="0"/>
              <w:autoSpaceDN w:val="0"/>
              <w:adjustRightInd w:val="0"/>
              <w:spacing w:line="276" w:lineRule="auto"/>
              <w:ind w:right="13"/>
              <w:jc w:val="center"/>
              <w:rPr>
                <w:rFonts w:ascii="Arial" w:hAnsi="Arial" w:cs="Arial"/>
                <w:kern w:val="0"/>
                <w:sz w:val="22"/>
                <w:szCs w:val="22"/>
              </w:rPr>
            </w:pPr>
            <w:r w:rsidRPr="002231F5">
              <w:rPr>
                <w:rFonts w:ascii="Arial" w:hAnsi="Arial" w:cs="Arial"/>
                <w:kern w:val="0"/>
                <w:sz w:val="22"/>
                <w:szCs w:val="22"/>
              </w:rPr>
              <w:t>Telefonía IP</w:t>
            </w:r>
          </w:p>
        </w:tc>
        <w:tc>
          <w:tcPr>
            <w:tcW w:w="5156" w:type="dxa"/>
          </w:tcPr>
          <w:p w14:paraId="526E3B67" w14:textId="5F60C5B2" w:rsidR="002231F5" w:rsidRPr="002231F5" w:rsidRDefault="002231F5" w:rsidP="009835F4">
            <w:pPr>
              <w:kinsoku w:val="0"/>
              <w:overflowPunct w:val="0"/>
              <w:autoSpaceDE w:val="0"/>
              <w:autoSpaceDN w:val="0"/>
              <w:adjustRightInd w:val="0"/>
              <w:spacing w:before="3" w:line="276" w:lineRule="auto"/>
              <w:ind w:left="72" w:right="52"/>
              <w:jc w:val="both"/>
              <w:rPr>
                <w:rFonts w:ascii="Arial" w:hAnsi="Arial" w:cs="Arial"/>
                <w:spacing w:val="-2"/>
                <w:kern w:val="0"/>
                <w:sz w:val="22"/>
                <w:szCs w:val="22"/>
              </w:rPr>
            </w:pPr>
            <w:r w:rsidRPr="002231F5">
              <w:rPr>
                <w:rFonts w:ascii="Arial" w:hAnsi="Arial" w:cs="Arial"/>
                <w:kern w:val="0"/>
                <w:sz w:val="22"/>
                <w:szCs w:val="22"/>
              </w:rPr>
              <w:t>Este servicio explota comercialmente las llamadas realizadas a través de los terminales de usuario que utilizan la transmisión de señales de voz (y en algunos casos video), mediante diversos protocolos basados en IP sobre una red de datos (incluyendo Internet)</w:t>
            </w:r>
            <w:r w:rsidRPr="002231F5">
              <w:rPr>
                <w:rFonts w:ascii="Arial" w:hAnsi="Arial" w:cs="Arial"/>
                <w:spacing w:val="40"/>
                <w:kern w:val="0"/>
                <w:sz w:val="22"/>
                <w:szCs w:val="22"/>
              </w:rPr>
              <w:t xml:space="preserve">  </w:t>
            </w:r>
            <w:r w:rsidRPr="002231F5">
              <w:rPr>
                <w:rFonts w:ascii="Arial" w:hAnsi="Arial" w:cs="Arial"/>
                <w:kern w:val="0"/>
                <w:sz w:val="22"/>
                <w:szCs w:val="22"/>
              </w:rPr>
              <w:t>que</w:t>
            </w:r>
            <w:r w:rsidRPr="002231F5">
              <w:rPr>
                <w:rFonts w:ascii="Arial" w:hAnsi="Arial" w:cs="Arial"/>
                <w:spacing w:val="40"/>
                <w:kern w:val="0"/>
                <w:sz w:val="22"/>
                <w:szCs w:val="22"/>
              </w:rPr>
              <w:t xml:space="preserve">  </w:t>
            </w:r>
            <w:r w:rsidRPr="002231F5">
              <w:rPr>
                <w:rFonts w:ascii="Arial" w:hAnsi="Arial" w:cs="Arial"/>
                <w:kern w:val="0"/>
                <w:sz w:val="22"/>
                <w:szCs w:val="22"/>
              </w:rPr>
              <w:t>permiten</w:t>
            </w:r>
            <w:r w:rsidRPr="002231F5">
              <w:rPr>
                <w:rFonts w:ascii="Arial" w:hAnsi="Arial" w:cs="Arial"/>
                <w:spacing w:val="40"/>
                <w:kern w:val="0"/>
                <w:sz w:val="22"/>
                <w:szCs w:val="22"/>
              </w:rPr>
              <w:t xml:space="preserve"> </w:t>
            </w:r>
            <w:r w:rsidRPr="002231F5">
              <w:rPr>
                <w:rFonts w:ascii="Arial" w:hAnsi="Arial" w:cs="Arial"/>
                <w:kern w:val="0"/>
                <w:sz w:val="22"/>
                <w:szCs w:val="22"/>
              </w:rPr>
              <w:t>el</w:t>
            </w:r>
            <w:r w:rsidRPr="002231F5">
              <w:rPr>
                <w:rFonts w:ascii="Arial" w:hAnsi="Arial" w:cs="Arial"/>
                <w:spacing w:val="40"/>
                <w:kern w:val="0"/>
                <w:sz w:val="22"/>
                <w:szCs w:val="22"/>
              </w:rPr>
              <w:t xml:space="preserve"> </w:t>
            </w:r>
            <w:r w:rsidRPr="002231F5">
              <w:rPr>
                <w:rFonts w:ascii="Arial" w:hAnsi="Arial" w:cs="Arial"/>
                <w:kern w:val="0"/>
                <w:sz w:val="22"/>
                <w:szCs w:val="22"/>
              </w:rPr>
              <w:t>establecimiento</w:t>
            </w:r>
            <w:r w:rsidRPr="002231F5">
              <w:rPr>
                <w:rFonts w:ascii="Arial" w:hAnsi="Arial" w:cs="Arial"/>
                <w:spacing w:val="40"/>
                <w:kern w:val="0"/>
                <w:sz w:val="22"/>
                <w:szCs w:val="22"/>
              </w:rPr>
              <w:t xml:space="preserve"> </w:t>
            </w:r>
            <w:r w:rsidRPr="002231F5">
              <w:rPr>
                <w:rFonts w:ascii="Arial" w:hAnsi="Arial" w:cs="Arial"/>
                <w:kern w:val="0"/>
                <w:sz w:val="22"/>
                <w:szCs w:val="22"/>
              </w:rPr>
              <w:t>de</w:t>
            </w:r>
            <w:r w:rsidR="009835F4">
              <w:rPr>
                <w:rFonts w:ascii="Arial" w:hAnsi="Arial" w:cs="Arial"/>
                <w:kern w:val="0"/>
                <w:sz w:val="22"/>
                <w:szCs w:val="22"/>
              </w:rPr>
              <w:t xml:space="preserve"> </w:t>
            </w:r>
            <w:r w:rsidRPr="002231F5">
              <w:rPr>
                <w:rFonts w:ascii="Arial" w:hAnsi="Arial" w:cs="Arial"/>
                <w:kern w:val="0"/>
                <w:sz w:val="22"/>
                <w:szCs w:val="22"/>
              </w:rPr>
              <w:t xml:space="preserve">comunicación con otras redes de telefonía fija o </w:t>
            </w:r>
            <w:r w:rsidRPr="002231F5">
              <w:rPr>
                <w:rFonts w:ascii="Arial" w:hAnsi="Arial" w:cs="Arial"/>
                <w:spacing w:val="-2"/>
                <w:kern w:val="0"/>
                <w:sz w:val="22"/>
                <w:szCs w:val="22"/>
              </w:rPr>
              <w:t>móvil.</w:t>
            </w:r>
          </w:p>
        </w:tc>
      </w:tr>
      <w:tr w:rsidR="002231F5" w:rsidRPr="002231F5" w14:paraId="166818E5" w14:textId="77777777" w:rsidTr="009835F4">
        <w:trPr>
          <w:trHeight w:val="1391"/>
          <w:jc w:val="center"/>
        </w:trPr>
        <w:tc>
          <w:tcPr>
            <w:tcW w:w="1696" w:type="dxa"/>
            <w:vMerge/>
          </w:tcPr>
          <w:p w14:paraId="485F75DA" w14:textId="77777777" w:rsidR="002231F5" w:rsidRPr="002231F5" w:rsidRDefault="002231F5" w:rsidP="009835F4">
            <w:pPr>
              <w:autoSpaceDE w:val="0"/>
              <w:autoSpaceDN w:val="0"/>
              <w:adjustRightInd w:val="0"/>
              <w:spacing w:line="276" w:lineRule="auto"/>
              <w:rPr>
                <w:rFonts w:ascii="Arial" w:hAnsi="Arial" w:cs="Arial"/>
                <w:kern w:val="0"/>
                <w:sz w:val="22"/>
                <w:szCs w:val="22"/>
              </w:rPr>
            </w:pPr>
          </w:p>
        </w:tc>
        <w:tc>
          <w:tcPr>
            <w:tcW w:w="1976" w:type="dxa"/>
          </w:tcPr>
          <w:p w14:paraId="11390E94" w14:textId="77777777" w:rsidR="002231F5" w:rsidRPr="002231F5" w:rsidRDefault="002231F5" w:rsidP="009835F4">
            <w:pPr>
              <w:kinsoku w:val="0"/>
              <w:overflowPunct w:val="0"/>
              <w:autoSpaceDE w:val="0"/>
              <w:autoSpaceDN w:val="0"/>
              <w:adjustRightInd w:val="0"/>
              <w:spacing w:before="145" w:line="276" w:lineRule="auto"/>
              <w:rPr>
                <w:rFonts w:ascii="Arial" w:hAnsi="Arial" w:cs="Arial"/>
                <w:kern w:val="0"/>
                <w:sz w:val="22"/>
                <w:szCs w:val="22"/>
              </w:rPr>
            </w:pPr>
          </w:p>
          <w:p w14:paraId="54F10A33" w14:textId="77777777" w:rsidR="002231F5" w:rsidRPr="002231F5" w:rsidRDefault="002231F5" w:rsidP="009835F4">
            <w:pPr>
              <w:kinsoku w:val="0"/>
              <w:overflowPunct w:val="0"/>
              <w:autoSpaceDE w:val="0"/>
              <w:autoSpaceDN w:val="0"/>
              <w:adjustRightInd w:val="0"/>
              <w:spacing w:line="276" w:lineRule="auto"/>
              <w:ind w:left="530" w:hanging="99"/>
              <w:rPr>
                <w:rFonts w:ascii="Arial" w:hAnsi="Arial" w:cs="Arial"/>
                <w:spacing w:val="-2"/>
                <w:kern w:val="0"/>
                <w:sz w:val="22"/>
                <w:szCs w:val="22"/>
              </w:rPr>
            </w:pPr>
            <w:r w:rsidRPr="002231F5">
              <w:rPr>
                <w:rFonts w:ascii="Arial" w:hAnsi="Arial" w:cs="Arial"/>
                <w:spacing w:val="-4"/>
                <w:kern w:val="0"/>
                <w:sz w:val="22"/>
                <w:szCs w:val="22"/>
              </w:rPr>
              <w:t xml:space="preserve">Telefonía </w:t>
            </w:r>
            <w:r w:rsidRPr="002231F5">
              <w:rPr>
                <w:rFonts w:ascii="Arial" w:hAnsi="Arial" w:cs="Arial"/>
                <w:spacing w:val="-2"/>
                <w:kern w:val="0"/>
                <w:sz w:val="22"/>
                <w:szCs w:val="22"/>
              </w:rPr>
              <w:t>Pública</w:t>
            </w:r>
          </w:p>
        </w:tc>
        <w:tc>
          <w:tcPr>
            <w:tcW w:w="5156" w:type="dxa"/>
          </w:tcPr>
          <w:p w14:paraId="3E21167A" w14:textId="77777777" w:rsidR="002231F5" w:rsidRPr="002231F5" w:rsidRDefault="002231F5" w:rsidP="009835F4">
            <w:pPr>
              <w:kinsoku w:val="0"/>
              <w:overflowPunct w:val="0"/>
              <w:autoSpaceDE w:val="0"/>
              <w:autoSpaceDN w:val="0"/>
              <w:adjustRightInd w:val="0"/>
              <w:spacing w:line="276" w:lineRule="auto"/>
              <w:ind w:left="72" w:right="52"/>
              <w:jc w:val="both"/>
              <w:rPr>
                <w:rFonts w:ascii="Arial" w:hAnsi="Arial" w:cs="Arial"/>
                <w:kern w:val="0"/>
                <w:sz w:val="22"/>
                <w:szCs w:val="22"/>
              </w:rPr>
            </w:pPr>
            <w:r w:rsidRPr="002231F5">
              <w:rPr>
                <w:rFonts w:ascii="Arial" w:hAnsi="Arial" w:cs="Arial"/>
                <w:kern w:val="0"/>
                <w:sz w:val="22"/>
                <w:szCs w:val="22"/>
              </w:rPr>
              <w:t>Es la</w:t>
            </w:r>
            <w:r w:rsidRPr="002231F5">
              <w:rPr>
                <w:rFonts w:ascii="Arial" w:hAnsi="Arial" w:cs="Arial"/>
                <w:spacing w:val="-3"/>
                <w:kern w:val="0"/>
                <w:sz w:val="22"/>
                <w:szCs w:val="22"/>
              </w:rPr>
              <w:t xml:space="preserve"> </w:t>
            </w:r>
            <w:r w:rsidRPr="002231F5">
              <w:rPr>
                <w:rFonts w:ascii="Arial" w:hAnsi="Arial" w:cs="Arial"/>
                <w:kern w:val="0"/>
                <w:sz w:val="22"/>
                <w:szCs w:val="22"/>
              </w:rPr>
              <w:t>variante</w:t>
            </w:r>
            <w:r w:rsidRPr="002231F5">
              <w:rPr>
                <w:rFonts w:ascii="Arial" w:hAnsi="Arial" w:cs="Arial"/>
                <w:spacing w:val="-2"/>
                <w:kern w:val="0"/>
                <w:sz w:val="22"/>
                <w:szCs w:val="22"/>
              </w:rPr>
              <w:t xml:space="preserve"> </w:t>
            </w:r>
            <w:r w:rsidRPr="002231F5">
              <w:rPr>
                <w:rFonts w:ascii="Arial" w:hAnsi="Arial" w:cs="Arial"/>
                <w:kern w:val="0"/>
                <w:sz w:val="22"/>
                <w:szCs w:val="22"/>
              </w:rPr>
              <w:t>de</w:t>
            </w:r>
            <w:r w:rsidRPr="002231F5">
              <w:rPr>
                <w:rFonts w:ascii="Arial" w:hAnsi="Arial" w:cs="Arial"/>
                <w:spacing w:val="-1"/>
                <w:kern w:val="0"/>
                <w:sz w:val="22"/>
                <w:szCs w:val="22"/>
              </w:rPr>
              <w:t xml:space="preserve"> </w:t>
            </w:r>
            <w:r w:rsidRPr="002231F5">
              <w:rPr>
                <w:rFonts w:ascii="Arial" w:hAnsi="Arial" w:cs="Arial"/>
                <w:kern w:val="0"/>
                <w:sz w:val="22"/>
                <w:szCs w:val="22"/>
              </w:rPr>
              <w:t>telefonía</w:t>
            </w:r>
            <w:r w:rsidRPr="002231F5">
              <w:rPr>
                <w:rFonts w:ascii="Arial" w:hAnsi="Arial" w:cs="Arial"/>
                <w:spacing w:val="-3"/>
                <w:kern w:val="0"/>
                <w:sz w:val="22"/>
                <w:szCs w:val="22"/>
              </w:rPr>
              <w:t xml:space="preserve"> </w:t>
            </w:r>
            <w:r w:rsidRPr="002231F5">
              <w:rPr>
                <w:rFonts w:ascii="Arial" w:hAnsi="Arial" w:cs="Arial"/>
                <w:kern w:val="0"/>
                <w:sz w:val="22"/>
                <w:szCs w:val="22"/>
              </w:rPr>
              <w:t>fija</w:t>
            </w:r>
            <w:r w:rsidRPr="002231F5">
              <w:rPr>
                <w:rFonts w:ascii="Arial" w:hAnsi="Arial" w:cs="Arial"/>
                <w:spacing w:val="-1"/>
                <w:kern w:val="0"/>
                <w:sz w:val="22"/>
                <w:szCs w:val="22"/>
              </w:rPr>
              <w:t xml:space="preserve"> </w:t>
            </w:r>
            <w:r w:rsidRPr="002231F5">
              <w:rPr>
                <w:rFonts w:ascii="Arial" w:hAnsi="Arial" w:cs="Arial"/>
                <w:kern w:val="0"/>
                <w:sz w:val="22"/>
                <w:szCs w:val="22"/>
              </w:rPr>
              <w:t>en donde</w:t>
            </w:r>
            <w:r w:rsidRPr="002231F5">
              <w:rPr>
                <w:rFonts w:ascii="Arial" w:hAnsi="Arial" w:cs="Arial"/>
                <w:spacing w:val="-1"/>
                <w:kern w:val="0"/>
                <w:sz w:val="22"/>
                <w:szCs w:val="22"/>
              </w:rPr>
              <w:t xml:space="preserve"> </w:t>
            </w:r>
            <w:r w:rsidRPr="002231F5">
              <w:rPr>
                <w:rFonts w:ascii="Arial" w:hAnsi="Arial" w:cs="Arial"/>
                <w:kern w:val="0"/>
                <w:sz w:val="22"/>
                <w:szCs w:val="22"/>
              </w:rPr>
              <w:t>el tráfico es originado</w:t>
            </w:r>
            <w:r w:rsidRPr="002231F5">
              <w:rPr>
                <w:rFonts w:ascii="Arial" w:hAnsi="Arial" w:cs="Arial"/>
                <w:spacing w:val="-7"/>
                <w:kern w:val="0"/>
                <w:sz w:val="22"/>
                <w:szCs w:val="22"/>
              </w:rPr>
              <w:t xml:space="preserve"> </w:t>
            </w:r>
            <w:r w:rsidRPr="002231F5">
              <w:rPr>
                <w:rFonts w:ascii="Arial" w:hAnsi="Arial" w:cs="Arial"/>
                <w:kern w:val="0"/>
                <w:sz w:val="22"/>
                <w:szCs w:val="22"/>
              </w:rPr>
              <w:t>desde</w:t>
            </w:r>
            <w:r w:rsidRPr="002231F5">
              <w:rPr>
                <w:rFonts w:ascii="Arial" w:hAnsi="Arial" w:cs="Arial"/>
                <w:spacing w:val="-7"/>
                <w:kern w:val="0"/>
                <w:sz w:val="22"/>
                <w:szCs w:val="22"/>
              </w:rPr>
              <w:t xml:space="preserve"> </w:t>
            </w:r>
            <w:r w:rsidRPr="002231F5">
              <w:rPr>
                <w:rFonts w:ascii="Arial" w:hAnsi="Arial" w:cs="Arial"/>
                <w:kern w:val="0"/>
                <w:sz w:val="22"/>
                <w:szCs w:val="22"/>
              </w:rPr>
              <w:t>terminales</w:t>
            </w:r>
            <w:r w:rsidRPr="002231F5">
              <w:rPr>
                <w:rFonts w:ascii="Arial" w:hAnsi="Arial" w:cs="Arial"/>
                <w:spacing w:val="-6"/>
                <w:kern w:val="0"/>
                <w:sz w:val="22"/>
                <w:szCs w:val="22"/>
              </w:rPr>
              <w:t xml:space="preserve"> </w:t>
            </w:r>
            <w:r w:rsidRPr="002231F5">
              <w:rPr>
                <w:rFonts w:ascii="Arial" w:hAnsi="Arial" w:cs="Arial"/>
                <w:kern w:val="0"/>
                <w:sz w:val="22"/>
                <w:szCs w:val="22"/>
              </w:rPr>
              <w:t>telefónicos</w:t>
            </w:r>
            <w:r w:rsidRPr="002231F5">
              <w:rPr>
                <w:rFonts w:ascii="Arial" w:hAnsi="Arial" w:cs="Arial"/>
                <w:spacing w:val="-4"/>
                <w:kern w:val="0"/>
                <w:sz w:val="22"/>
                <w:szCs w:val="22"/>
              </w:rPr>
              <w:t xml:space="preserve"> </w:t>
            </w:r>
            <w:r w:rsidRPr="002231F5">
              <w:rPr>
                <w:rFonts w:ascii="Arial" w:hAnsi="Arial" w:cs="Arial"/>
                <w:kern w:val="0"/>
                <w:sz w:val="22"/>
                <w:szCs w:val="22"/>
              </w:rPr>
              <w:t>colocados</w:t>
            </w:r>
            <w:r w:rsidRPr="002231F5">
              <w:rPr>
                <w:rFonts w:ascii="Arial" w:hAnsi="Arial" w:cs="Arial"/>
                <w:spacing w:val="-2"/>
                <w:kern w:val="0"/>
                <w:sz w:val="22"/>
                <w:szCs w:val="22"/>
              </w:rPr>
              <w:t xml:space="preserve"> </w:t>
            </w:r>
            <w:r w:rsidRPr="002231F5">
              <w:rPr>
                <w:rFonts w:ascii="Arial" w:hAnsi="Arial" w:cs="Arial"/>
                <w:kern w:val="0"/>
                <w:sz w:val="22"/>
                <w:szCs w:val="22"/>
              </w:rPr>
              <w:t>en lugares de acceso público, ya sea en la vía pública, como parques públicos o bien en recintos cerrados de acceso general.</w:t>
            </w:r>
          </w:p>
        </w:tc>
      </w:tr>
    </w:tbl>
    <w:p w14:paraId="782B1519" w14:textId="77777777" w:rsidR="00AB27B6" w:rsidRPr="00713CA4" w:rsidRDefault="00AB27B6" w:rsidP="009835F4">
      <w:pPr>
        <w:rPr>
          <w:rFonts w:ascii="Arial" w:hAnsi="Arial" w:cs="Arial"/>
          <w:sz w:val="22"/>
          <w:szCs w:val="22"/>
        </w:rPr>
      </w:pPr>
    </w:p>
    <w:sectPr w:rsidR="00AB27B6" w:rsidRPr="00713CA4" w:rsidSect="006E7C83">
      <w:headerReference w:type="even" r:id="rId11"/>
      <w:headerReference w:type="default" r:id="rId12"/>
      <w:footerReference w:type="default" r:id="rId13"/>
      <w:headerReference w:type="first" r:id="rId14"/>
      <w:pgSz w:w="12240" w:h="15840"/>
      <w:pgMar w:top="2127" w:right="1080" w:bottom="1560" w:left="108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6BAD" w14:textId="77777777" w:rsidR="006E7C83" w:rsidRDefault="006E7C83" w:rsidP="00782378">
      <w:r>
        <w:separator/>
      </w:r>
    </w:p>
  </w:endnote>
  <w:endnote w:type="continuationSeparator" w:id="0">
    <w:p w14:paraId="28FC5EBB" w14:textId="77777777" w:rsidR="006E7C83" w:rsidRDefault="006E7C83"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panose1 w:val="02000505030000020004"/>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44486D12">
              <wp:simplePos x="0" y="0"/>
              <wp:positionH relativeFrom="column">
                <wp:posOffset>-419735</wp:posOffset>
              </wp:positionH>
              <wp:positionV relativeFrom="paragraph">
                <wp:posOffset>109855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3.05pt;margin-top:8.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8A73" w14:textId="77777777" w:rsidR="006E7C83" w:rsidRDefault="006E7C83" w:rsidP="00782378">
      <w:r>
        <w:separator/>
      </w:r>
    </w:p>
  </w:footnote>
  <w:footnote w:type="continuationSeparator" w:id="0">
    <w:p w14:paraId="19F68557" w14:textId="77777777" w:rsidR="006E7C83" w:rsidRDefault="006E7C83"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DE1E" w14:textId="77777777" w:rsidR="00782378" w:rsidRDefault="00000000">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alt="" style="position:absolute;margin-left:0;margin-top:0;width:607.75pt;height:786.5pt;z-index:-251625472;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w10:wrap anchorx="margin" anchory="margin"/>
        </v:shape>
      </w:pict>
    </w:r>
    <w:r>
      <w:rPr>
        <w:noProof/>
      </w:rPr>
      <w:pict w14:anchorId="5CF52D7A">
        <v:shape id="WordPictureWatermark100670674" o:spid="_x0000_s1032" type="#_x0000_t75" alt="" style="position:absolute;margin-left:0;margin-top:0;width:607.75pt;height:786.5pt;z-index:-251634688;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alt="" style="position:absolute;margin-left:0;margin-top:0;width:607.75pt;height:786.5pt;z-index:-251643904;mso-wrap-edited:f;mso-width-percent:0;mso-height-percent:0;mso-position-horizontal:center;mso-position-horizontal-relative:margin;mso-position-vertical:center;mso-position-vertical-relative:margin;mso-width-percent:0;mso-height-percent:0" o:allowincell="f">
          <v:imagedata r:id="rId2" o:title="Hoja membretada_Comunicado de prensa"/>
          <w10:wrap anchorx="margin" anchory="margin"/>
        </v:shape>
      </w:pict>
    </w:r>
    <w:r>
      <w:rPr>
        <w:noProof/>
      </w:rPr>
      <w:pict w14:anchorId="25F9A7A3">
        <v:shape id="WordPictureWatermark100482306" o:spid="_x0000_s1030" type="#_x0000_t75" alt="" style="position:absolute;margin-left:0;margin-top:0;width:440.9pt;height:570.6pt;z-index:-251653120;mso-wrap-edited:f;mso-width-percent:0;mso-height-percent:0;mso-position-horizontal:center;mso-position-horizontal-relative:margin;mso-position-vertical:center;mso-position-vertical-relative:margin;mso-width-percent:0;mso-height-percent:0"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71C8" w14:textId="45A001CC" w:rsidR="00782378" w:rsidRDefault="009C1DAE">
    <w:pPr>
      <w:pStyle w:val="Encabezado"/>
    </w:pPr>
    <w:r>
      <w:rPr>
        <w:noProof/>
      </w:rPr>
      <mc:AlternateContent>
        <mc:Choice Requires="wps">
          <w:drawing>
            <wp:anchor distT="0" distB="0" distL="114300" distR="114300" simplePos="0" relativeHeight="251698176" behindDoc="0" locked="0" layoutInCell="1" allowOverlap="1" wp14:anchorId="2671D35E" wp14:editId="3693F88B">
              <wp:simplePos x="0" y="0"/>
              <wp:positionH relativeFrom="column">
                <wp:posOffset>1333500</wp:posOffset>
              </wp:positionH>
              <wp:positionV relativeFrom="paragraph">
                <wp:posOffset>472440</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76EC6777" w14:textId="15502FD9" w:rsidR="009C1DAE" w:rsidRPr="000D558E" w:rsidRDefault="009C1DAE" w:rsidP="009C1DAE">
                          <w:pPr>
                            <w:jc w:val="center"/>
                            <w:rPr>
                              <w:b/>
                              <w:bCs/>
                              <w:lang w:val="en-US"/>
                            </w:rPr>
                          </w:pPr>
                          <w:r w:rsidRPr="000D558E">
                            <w:rPr>
                              <w:b/>
                              <w:bCs/>
                              <w:lang w:val="en-US"/>
                            </w:rPr>
                            <w:t>FORMULARIO N° MICITT–DCNT-DNPT-FORM-00</w:t>
                          </w:r>
                          <w:r>
                            <w:rPr>
                              <w:b/>
                              <w:bCs/>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1D35E" id="Rectángulo 1" o:spid="_x0000_s1026" style="position:absolute;margin-left:105pt;margin-top:37.2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" fillcolor="white [3212]" stroked="f" strokeweight="1pt">
              <v:textbox>
                <w:txbxContent>
                  <w:p w14:paraId="76EC6777" w14:textId="15502FD9" w:rsidR="009C1DAE" w:rsidRPr="000D558E" w:rsidRDefault="009C1DAE" w:rsidP="009C1DAE">
                    <w:pPr>
                      <w:jc w:val="center"/>
                      <w:rPr>
                        <w:b/>
                        <w:bCs/>
                        <w:lang w:val="en-US"/>
                      </w:rPr>
                    </w:pPr>
                    <w:r w:rsidRPr="000D558E">
                      <w:rPr>
                        <w:b/>
                        <w:bCs/>
                        <w:lang w:val="en-US"/>
                      </w:rPr>
                      <w:t>FORMULARIO N° MICITT–DCNT-DNPT-FORM-00</w:t>
                    </w:r>
                    <w:r>
                      <w:rPr>
                        <w:b/>
                        <w:bCs/>
                        <w:lang w:val="en-US"/>
                      </w:rPr>
                      <w:t>2</w:t>
                    </w:r>
                  </w:p>
                </w:txbxContent>
              </v:textbox>
            </v:rect>
          </w:pict>
        </mc:Fallback>
      </mc:AlternateContent>
    </w:r>
    <w:r w:rsidR="00000000">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alt="" style="position:absolute;margin-left:-54.85pt;margin-top:-105.45pt;width:607.75pt;height:786.5pt;z-index:-251622400;mso-wrap-edited:f;mso-width-percent:0;mso-height-percent:0;mso-position-horizontal-relative:margin;mso-position-vertical-relative:margin;mso-width-percent:0;mso-height-percent:0" o:allowincell="f">
          <v:imagedata r:id="rId1" o:title="Hoja membretada_Documento Institucional"/>
          <w10:wrap anchorx="margin" anchory="margin"/>
        </v:shape>
      </w:pict>
    </w:r>
    <w:r w:rsidR="001F503D">
      <w:rPr>
        <w:noProof/>
      </w:rPr>
      <w:drawing>
        <wp:anchor distT="0" distB="0" distL="114300" distR="114300" simplePos="0" relativeHeight="251695104" behindDoc="0" locked="0" layoutInCell="1" allowOverlap="1" wp14:anchorId="3FA0C220" wp14:editId="3ED1565A">
          <wp:simplePos x="0" y="0"/>
          <wp:positionH relativeFrom="column">
            <wp:posOffset>763905</wp:posOffset>
          </wp:positionH>
          <wp:positionV relativeFrom="paragraph">
            <wp:posOffset>-304800</wp:posOffset>
          </wp:positionV>
          <wp:extent cx="5170170" cy="870585"/>
          <wp:effectExtent l="0" t="0" r="0" b="5715"/>
          <wp:wrapSquare wrapText="bothSides"/>
          <wp:docPr id="127450148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000000">
      <w:rPr>
        <w:noProof/>
      </w:rPr>
      <w:pict w14:anchorId="38C3A828">
        <v:shape id="WordPictureWatermark100670675" o:spid="_x0000_s1028" type="#_x0000_t75" alt="" style="position:absolute;margin-left:0;margin-top:0;width:607.75pt;height:786.5pt;z-index:-251631616;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gain="19661f" blacklevel="22938f"/>
          <w10:wrap anchorx="margin" anchory="margin"/>
        </v:shape>
      </w:pict>
    </w:r>
    <w:r w:rsidR="00000000">
      <w:rPr>
        <w:noProof/>
      </w:rPr>
      <w:pict w14:anchorId="4516E444">
        <v:shape id="WordPictureWatermark100538340" o:spid="_x0000_s1027" type="#_x0000_t75" alt="" style="position:absolute;margin-left:0;margin-top:0;width:607.75pt;height:786.5pt;z-index:-251640832;mso-wrap-edited:f;mso-width-percent:0;mso-height-percent:0;mso-position-horizontal:center;mso-position-horizontal-relative:margin;mso-position-vertical:center;mso-position-vertical-relative:margin;mso-width-percent:0;mso-height-percent:0" o:allowincell="f">
          <v:imagedata r:id="rId3" o:title="Hoja membretada_Comunicado de prensa"/>
          <w10:wrap anchorx="margin" anchory="margin"/>
        </v:shape>
      </w:pict>
    </w:r>
    <w:r w:rsidR="00000000">
      <w:rPr>
        <w:noProof/>
      </w:rPr>
      <w:pict w14:anchorId="1A3FE776">
        <v:shape id="WordPictureWatermark100482307" o:spid="_x0000_s1026" type="#_x0000_t75" alt="" style="position:absolute;margin-left:0;margin-top:0;width:440.9pt;height:570.6pt;z-index:-251650048;mso-wrap-edited:f;mso-width-percent:0;mso-height-percent:0;mso-position-horizontal:center;mso-position-horizontal-relative:margin;mso-position-vertical:center;mso-position-vertical-relative:margin;mso-width-percent:0;mso-height-percent:0"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5BB" w14:textId="77777777" w:rsidR="00782378" w:rsidRDefault="00000000">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alt="" style="position:absolute;margin-left:0;margin-top:0;width:607.75pt;height:786.5pt;z-index:-251628544;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BF7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DB919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72A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371B7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0DD5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5E08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9149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73374B"/>
    <w:multiLevelType w:val="multilevel"/>
    <w:tmpl w:val="F6AA9C10"/>
    <w:lvl w:ilvl="0">
      <w:start w:val="1"/>
      <w:numFmt w:val="lowerLetter"/>
      <w:lvlText w:val="%1."/>
      <w:lvlJc w:val="left"/>
      <w:pPr>
        <w:ind w:left="1428" w:hanging="360"/>
      </w:pPr>
    </w:lvl>
    <w:lvl w:ilvl="1">
      <w:start w:val="1"/>
      <w:numFmt w:val="lowerLetter"/>
      <w:lvlText w:val="%2."/>
      <w:lvlJc w:val="left"/>
      <w:pPr>
        <w:ind w:left="2148" w:hanging="360"/>
      </w:pPr>
      <w:rPr>
        <w:b w:val="0"/>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03173C05"/>
    <w:multiLevelType w:val="hybridMultilevel"/>
    <w:tmpl w:val="9F80685E"/>
    <w:lvl w:ilvl="0" w:tplc="66347044">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5804247"/>
    <w:multiLevelType w:val="hybridMultilevel"/>
    <w:tmpl w:val="58C4B686"/>
    <w:lvl w:ilvl="0" w:tplc="0CC07536">
      <w:start w:val="1"/>
      <w:numFmt w:val="decimal"/>
      <w:lvlText w:val="%1."/>
      <w:lvlJc w:val="left"/>
      <w:pPr>
        <w:ind w:left="1638" w:hanging="360"/>
      </w:pPr>
      <w:rPr>
        <w:b/>
        <w:bCs/>
      </w:rPr>
    </w:lvl>
    <w:lvl w:ilvl="1" w:tplc="140A0019" w:tentative="1">
      <w:start w:val="1"/>
      <w:numFmt w:val="lowerLetter"/>
      <w:lvlText w:val="%2."/>
      <w:lvlJc w:val="left"/>
      <w:pPr>
        <w:ind w:left="1661" w:hanging="360"/>
      </w:pPr>
    </w:lvl>
    <w:lvl w:ilvl="2" w:tplc="140A001B" w:tentative="1">
      <w:start w:val="1"/>
      <w:numFmt w:val="lowerRoman"/>
      <w:lvlText w:val="%3."/>
      <w:lvlJc w:val="right"/>
      <w:pPr>
        <w:ind w:left="2381" w:hanging="180"/>
      </w:pPr>
    </w:lvl>
    <w:lvl w:ilvl="3" w:tplc="140A000F" w:tentative="1">
      <w:start w:val="1"/>
      <w:numFmt w:val="decimal"/>
      <w:lvlText w:val="%4."/>
      <w:lvlJc w:val="left"/>
      <w:pPr>
        <w:ind w:left="3101" w:hanging="360"/>
      </w:pPr>
    </w:lvl>
    <w:lvl w:ilvl="4" w:tplc="140A0019" w:tentative="1">
      <w:start w:val="1"/>
      <w:numFmt w:val="lowerLetter"/>
      <w:lvlText w:val="%5."/>
      <w:lvlJc w:val="left"/>
      <w:pPr>
        <w:ind w:left="3821" w:hanging="360"/>
      </w:pPr>
    </w:lvl>
    <w:lvl w:ilvl="5" w:tplc="140A001B" w:tentative="1">
      <w:start w:val="1"/>
      <w:numFmt w:val="lowerRoman"/>
      <w:lvlText w:val="%6."/>
      <w:lvlJc w:val="right"/>
      <w:pPr>
        <w:ind w:left="4541" w:hanging="180"/>
      </w:pPr>
    </w:lvl>
    <w:lvl w:ilvl="6" w:tplc="140A000F" w:tentative="1">
      <w:start w:val="1"/>
      <w:numFmt w:val="decimal"/>
      <w:lvlText w:val="%7."/>
      <w:lvlJc w:val="left"/>
      <w:pPr>
        <w:ind w:left="5261" w:hanging="360"/>
      </w:pPr>
    </w:lvl>
    <w:lvl w:ilvl="7" w:tplc="140A0019" w:tentative="1">
      <w:start w:val="1"/>
      <w:numFmt w:val="lowerLetter"/>
      <w:lvlText w:val="%8."/>
      <w:lvlJc w:val="left"/>
      <w:pPr>
        <w:ind w:left="5981" w:hanging="360"/>
      </w:pPr>
    </w:lvl>
    <w:lvl w:ilvl="8" w:tplc="140A001B" w:tentative="1">
      <w:start w:val="1"/>
      <w:numFmt w:val="lowerRoman"/>
      <w:lvlText w:val="%9."/>
      <w:lvlJc w:val="right"/>
      <w:pPr>
        <w:ind w:left="6701" w:hanging="180"/>
      </w:pPr>
    </w:lvl>
  </w:abstractNum>
  <w:abstractNum w:abstractNumId="10" w15:restartNumberingAfterBreak="0">
    <w:nsid w:val="097B6E6A"/>
    <w:multiLevelType w:val="hybridMultilevel"/>
    <w:tmpl w:val="59988936"/>
    <w:lvl w:ilvl="0" w:tplc="140A0001">
      <w:start w:val="1"/>
      <w:numFmt w:val="bullet"/>
      <w:lvlText w:val=""/>
      <w:lvlJc w:val="left"/>
      <w:pPr>
        <w:ind w:left="1631" w:hanging="360"/>
      </w:pPr>
      <w:rPr>
        <w:rFonts w:ascii="Symbol" w:hAnsi="Symbol" w:hint="default"/>
      </w:rPr>
    </w:lvl>
    <w:lvl w:ilvl="1" w:tplc="140A0003" w:tentative="1">
      <w:start w:val="1"/>
      <w:numFmt w:val="bullet"/>
      <w:lvlText w:val="o"/>
      <w:lvlJc w:val="left"/>
      <w:pPr>
        <w:ind w:left="2351" w:hanging="360"/>
      </w:pPr>
      <w:rPr>
        <w:rFonts w:ascii="Courier New" w:hAnsi="Courier New" w:cs="Courier New" w:hint="default"/>
      </w:rPr>
    </w:lvl>
    <w:lvl w:ilvl="2" w:tplc="140A0005" w:tentative="1">
      <w:start w:val="1"/>
      <w:numFmt w:val="bullet"/>
      <w:lvlText w:val=""/>
      <w:lvlJc w:val="left"/>
      <w:pPr>
        <w:ind w:left="3071" w:hanging="360"/>
      </w:pPr>
      <w:rPr>
        <w:rFonts w:ascii="Wingdings" w:hAnsi="Wingdings" w:hint="default"/>
      </w:rPr>
    </w:lvl>
    <w:lvl w:ilvl="3" w:tplc="140A0001" w:tentative="1">
      <w:start w:val="1"/>
      <w:numFmt w:val="bullet"/>
      <w:lvlText w:val=""/>
      <w:lvlJc w:val="left"/>
      <w:pPr>
        <w:ind w:left="3791" w:hanging="360"/>
      </w:pPr>
      <w:rPr>
        <w:rFonts w:ascii="Symbol" w:hAnsi="Symbol" w:hint="default"/>
      </w:rPr>
    </w:lvl>
    <w:lvl w:ilvl="4" w:tplc="140A0003" w:tentative="1">
      <w:start w:val="1"/>
      <w:numFmt w:val="bullet"/>
      <w:lvlText w:val="o"/>
      <w:lvlJc w:val="left"/>
      <w:pPr>
        <w:ind w:left="4511" w:hanging="360"/>
      </w:pPr>
      <w:rPr>
        <w:rFonts w:ascii="Courier New" w:hAnsi="Courier New" w:cs="Courier New" w:hint="default"/>
      </w:rPr>
    </w:lvl>
    <w:lvl w:ilvl="5" w:tplc="140A0005" w:tentative="1">
      <w:start w:val="1"/>
      <w:numFmt w:val="bullet"/>
      <w:lvlText w:val=""/>
      <w:lvlJc w:val="left"/>
      <w:pPr>
        <w:ind w:left="5231" w:hanging="360"/>
      </w:pPr>
      <w:rPr>
        <w:rFonts w:ascii="Wingdings" w:hAnsi="Wingdings" w:hint="default"/>
      </w:rPr>
    </w:lvl>
    <w:lvl w:ilvl="6" w:tplc="140A0001" w:tentative="1">
      <w:start w:val="1"/>
      <w:numFmt w:val="bullet"/>
      <w:lvlText w:val=""/>
      <w:lvlJc w:val="left"/>
      <w:pPr>
        <w:ind w:left="5951" w:hanging="360"/>
      </w:pPr>
      <w:rPr>
        <w:rFonts w:ascii="Symbol" w:hAnsi="Symbol" w:hint="default"/>
      </w:rPr>
    </w:lvl>
    <w:lvl w:ilvl="7" w:tplc="140A0003" w:tentative="1">
      <w:start w:val="1"/>
      <w:numFmt w:val="bullet"/>
      <w:lvlText w:val="o"/>
      <w:lvlJc w:val="left"/>
      <w:pPr>
        <w:ind w:left="6671" w:hanging="360"/>
      </w:pPr>
      <w:rPr>
        <w:rFonts w:ascii="Courier New" w:hAnsi="Courier New" w:cs="Courier New" w:hint="default"/>
      </w:rPr>
    </w:lvl>
    <w:lvl w:ilvl="8" w:tplc="140A0005" w:tentative="1">
      <w:start w:val="1"/>
      <w:numFmt w:val="bullet"/>
      <w:lvlText w:val=""/>
      <w:lvlJc w:val="left"/>
      <w:pPr>
        <w:ind w:left="7391" w:hanging="360"/>
      </w:pPr>
      <w:rPr>
        <w:rFonts w:ascii="Wingdings" w:hAnsi="Wingdings" w:hint="default"/>
      </w:rPr>
    </w:lvl>
  </w:abstractNum>
  <w:abstractNum w:abstractNumId="11"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C764653"/>
    <w:multiLevelType w:val="hybridMultilevel"/>
    <w:tmpl w:val="FD4E1D38"/>
    <w:lvl w:ilvl="0" w:tplc="FFFFFFFF">
      <w:start w:val="9"/>
      <w:numFmt w:val="decimal"/>
      <w:lvlText w:val="%1."/>
      <w:lvlJc w:val="left"/>
      <w:pPr>
        <w:ind w:left="911"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D3B3B98"/>
    <w:multiLevelType w:val="multilevel"/>
    <w:tmpl w:val="EB20E512"/>
    <w:lvl w:ilvl="0">
      <w:start w:val="1"/>
      <w:numFmt w:val="lowerLetter"/>
      <w:lvlText w:val="%1."/>
      <w:lvlJc w:val="left"/>
      <w:pPr>
        <w:ind w:left="1428" w:hanging="360"/>
      </w:pPr>
    </w:lvl>
    <w:lvl w:ilvl="1">
      <w:start w:val="1"/>
      <w:numFmt w:val="lowerLetter"/>
      <w:lvlText w:val="%2."/>
      <w:lvlJc w:val="left"/>
      <w:pPr>
        <w:ind w:left="2148" w:hanging="360"/>
      </w:pPr>
      <w:rPr>
        <w:b w:val="0"/>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0D692695"/>
    <w:multiLevelType w:val="hybridMultilevel"/>
    <w:tmpl w:val="0A827E90"/>
    <w:lvl w:ilvl="0" w:tplc="FFFFFFFF">
      <w:start w:val="1"/>
      <w:numFmt w:val="decimal"/>
      <w:lvlText w:val="%1."/>
      <w:lvlJc w:val="left"/>
      <w:pPr>
        <w:ind w:left="911"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872865"/>
    <w:multiLevelType w:val="hybridMultilevel"/>
    <w:tmpl w:val="E804A3E4"/>
    <w:lvl w:ilvl="0" w:tplc="1F0C8D48">
      <w:start w:val="1"/>
      <w:numFmt w:val="decimal"/>
      <w:lvlText w:val="%1.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0EB9ED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118414A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21B48B0"/>
    <w:multiLevelType w:val="hybridMultilevel"/>
    <w:tmpl w:val="0F5CBB32"/>
    <w:lvl w:ilvl="0" w:tplc="FFFFFFFF">
      <w:start w:val="9"/>
      <w:numFmt w:val="decimal"/>
      <w:lvlText w:val="%1."/>
      <w:lvlJc w:val="left"/>
      <w:pPr>
        <w:ind w:left="911"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21285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2860DB"/>
    <w:multiLevelType w:val="hybridMultilevel"/>
    <w:tmpl w:val="215C0996"/>
    <w:lvl w:ilvl="0" w:tplc="3FB21EA0">
      <w:start w:val="1"/>
      <w:numFmt w:val="decimal"/>
      <w:lvlText w:val="%1."/>
      <w:lvlJc w:val="left"/>
      <w:pPr>
        <w:ind w:left="1224" w:hanging="360"/>
      </w:pPr>
      <w:rPr>
        <w:rFonts w:hint="default"/>
      </w:rPr>
    </w:lvl>
    <w:lvl w:ilvl="1" w:tplc="014ABC0E">
      <w:start w:val="1"/>
      <w:numFmt w:val="decimal"/>
      <w:lvlText w:val="%2."/>
      <w:lvlJc w:val="left"/>
      <w:pPr>
        <w:ind w:left="1944" w:hanging="360"/>
      </w:pPr>
      <w:rPr>
        <w:rFonts w:hint="default"/>
        <w:b/>
      </w:r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23" w15:restartNumberingAfterBreak="0">
    <w:nsid w:val="18BB6DFC"/>
    <w:multiLevelType w:val="hybridMultilevel"/>
    <w:tmpl w:val="F464284E"/>
    <w:lvl w:ilvl="0" w:tplc="8048E282">
      <w:start w:val="1"/>
      <w:numFmt w:val="lowerLetter"/>
      <w:lvlText w:val="%1."/>
      <w:lvlJc w:val="left"/>
      <w:pPr>
        <w:ind w:left="1650" w:hanging="360"/>
      </w:pPr>
      <w:rPr>
        <w:rFonts w:hint="default"/>
        <w:b/>
      </w:rPr>
    </w:lvl>
    <w:lvl w:ilvl="1" w:tplc="140A0019" w:tentative="1">
      <w:start w:val="1"/>
      <w:numFmt w:val="lowerLetter"/>
      <w:lvlText w:val="%2."/>
      <w:lvlJc w:val="left"/>
      <w:pPr>
        <w:ind w:left="2370" w:hanging="360"/>
      </w:pPr>
    </w:lvl>
    <w:lvl w:ilvl="2" w:tplc="140A001B" w:tentative="1">
      <w:start w:val="1"/>
      <w:numFmt w:val="lowerRoman"/>
      <w:lvlText w:val="%3."/>
      <w:lvlJc w:val="right"/>
      <w:pPr>
        <w:ind w:left="3090" w:hanging="180"/>
      </w:pPr>
    </w:lvl>
    <w:lvl w:ilvl="3" w:tplc="140A000F" w:tentative="1">
      <w:start w:val="1"/>
      <w:numFmt w:val="decimal"/>
      <w:lvlText w:val="%4."/>
      <w:lvlJc w:val="left"/>
      <w:pPr>
        <w:ind w:left="3810" w:hanging="360"/>
      </w:pPr>
    </w:lvl>
    <w:lvl w:ilvl="4" w:tplc="140A0019" w:tentative="1">
      <w:start w:val="1"/>
      <w:numFmt w:val="lowerLetter"/>
      <w:lvlText w:val="%5."/>
      <w:lvlJc w:val="left"/>
      <w:pPr>
        <w:ind w:left="4530" w:hanging="360"/>
      </w:pPr>
    </w:lvl>
    <w:lvl w:ilvl="5" w:tplc="140A001B" w:tentative="1">
      <w:start w:val="1"/>
      <w:numFmt w:val="lowerRoman"/>
      <w:lvlText w:val="%6."/>
      <w:lvlJc w:val="right"/>
      <w:pPr>
        <w:ind w:left="5250" w:hanging="180"/>
      </w:pPr>
    </w:lvl>
    <w:lvl w:ilvl="6" w:tplc="140A000F" w:tentative="1">
      <w:start w:val="1"/>
      <w:numFmt w:val="decimal"/>
      <w:lvlText w:val="%7."/>
      <w:lvlJc w:val="left"/>
      <w:pPr>
        <w:ind w:left="5970" w:hanging="360"/>
      </w:pPr>
    </w:lvl>
    <w:lvl w:ilvl="7" w:tplc="140A0019" w:tentative="1">
      <w:start w:val="1"/>
      <w:numFmt w:val="lowerLetter"/>
      <w:lvlText w:val="%8."/>
      <w:lvlJc w:val="left"/>
      <w:pPr>
        <w:ind w:left="6690" w:hanging="360"/>
      </w:pPr>
    </w:lvl>
    <w:lvl w:ilvl="8" w:tplc="140A001B" w:tentative="1">
      <w:start w:val="1"/>
      <w:numFmt w:val="lowerRoman"/>
      <w:lvlText w:val="%9."/>
      <w:lvlJc w:val="right"/>
      <w:pPr>
        <w:ind w:left="7410" w:hanging="180"/>
      </w:pPr>
    </w:lvl>
  </w:abstractNum>
  <w:abstractNum w:abstractNumId="24"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1DF56FE8"/>
    <w:multiLevelType w:val="hybridMultilevel"/>
    <w:tmpl w:val="CA466914"/>
    <w:lvl w:ilvl="0" w:tplc="27AC4242">
      <w:start w:val="11"/>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2188133C"/>
    <w:multiLevelType w:val="hybridMultilevel"/>
    <w:tmpl w:val="22BE5468"/>
    <w:lvl w:ilvl="0" w:tplc="7BC81712">
      <w:start w:val="27"/>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22C777EC"/>
    <w:multiLevelType w:val="hybridMultilevel"/>
    <w:tmpl w:val="9E68970C"/>
    <w:lvl w:ilvl="0" w:tplc="EFB8F484">
      <w:start w:val="1"/>
      <w:numFmt w:val="decimal"/>
      <w:lvlText w:val="%1."/>
      <w:lvlJc w:val="left"/>
      <w:pPr>
        <w:ind w:left="911" w:hanging="360"/>
      </w:pPr>
      <w:rPr>
        <w:rFonts w:hint="default"/>
        <w:b/>
        <w:bCs/>
        <w:color w:val="auto"/>
      </w:rPr>
    </w:lvl>
    <w:lvl w:ilvl="1" w:tplc="140A0019">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28" w15:restartNumberingAfterBreak="0">
    <w:nsid w:val="27621C9D"/>
    <w:multiLevelType w:val="multilevel"/>
    <w:tmpl w:val="DE7E3DE2"/>
    <w:lvl w:ilvl="0">
      <w:start w:val="1"/>
      <w:numFmt w:val="decimal"/>
      <w:lvlText w:val="%1."/>
      <w:lvlJc w:val="left"/>
      <w:pPr>
        <w:ind w:left="720" w:hanging="360"/>
      </w:pPr>
    </w:lvl>
    <w:lvl w:ilvl="1">
      <w:start w:val="1"/>
      <w:numFmt w:val="decimal"/>
      <w:lvlText w:val="%2."/>
      <w:lvlJc w:val="left"/>
      <w:pPr>
        <w:ind w:left="2204"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30C1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BD7018F"/>
    <w:multiLevelType w:val="hybridMultilevel"/>
    <w:tmpl w:val="2C982BF2"/>
    <w:lvl w:ilvl="0" w:tplc="FFFFFFFF">
      <w:start w:val="29"/>
      <w:numFmt w:val="decimal"/>
      <w:lvlText w:val="%1."/>
      <w:lvlJc w:val="left"/>
      <w:pPr>
        <w:ind w:left="911"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2D361B68"/>
    <w:multiLevelType w:val="multilevel"/>
    <w:tmpl w:val="D9EA6176"/>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DBF448C"/>
    <w:multiLevelType w:val="multilevel"/>
    <w:tmpl w:val="DD8CE8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EBE59F2"/>
    <w:multiLevelType w:val="multilevel"/>
    <w:tmpl w:val="AA5AC0AE"/>
    <w:lvl w:ilvl="0">
      <w:start w:val="2"/>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EDD179D"/>
    <w:multiLevelType w:val="hybridMultilevel"/>
    <w:tmpl w:val="89ECC07C"/>
    <w:lvl w:ilvl="0" w:tplc="140A0019">
      <w:start w:val="1"/>
      <w:numFmt w:val="lowerLetter"/>
      <w:lvlText w:val="%1."/>
      <w:lvlJc w:val="left"/>
      <w:pPr>
        <w:ind w:left="1631" w:hanging="360"/>
      </w:pPr>
    </w:lvl>
    <w:lvl w:ilvl="1" w:tplc="EDEC1ED6">
      <w:start w:val="1"/>
      <w:numFmt w:val="lowerLetter"/>
      <w:lvlText w:val="%2."/>
      <w:lvlJc w:val="left"/>
      <w:pPr>
        <w:ind w:left="2351" w:hanging="360"/>
      </w:pPr>
      <w:rPr>
        <w:b/>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36" w15:restartNumberingAfterBreak="0">
    <w:nsid w:val="309C1AD1"/>
    <w:multiLevelType w:val="hybridMultilevel"/>
    <w:tmpl w:val="DD8A7DFE"/>
    <w:lvl w:ilvl="0" w:tplc="EBD26466">
      <w:start w:val="29"/>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3193146D"/>
    <w:multiLevelType w:val="multilevel"/>
    <w:tmpl w:val="140A001D"/>
    <w:numStyleLink w:val="Estilo1"/>
  </w:abstractNum>
  <w:abstractNum w:abstractNumId="38" w15:restartNumberingAfterBreak="0">
    <w:nsid w:val="34794EE7"/>
    <w:multiLevelType w:val="hybridMultilevel"/>
    <w:tmpl w:val="1D0A893E"/>
    <w:lvl w:ilvl="0" w:tplc="919EC70A">
      <w:start w:val="1"/>
      <w:numFmt w:val="lowerLetter"/>
      <w:lvlText w:val="%1."/>
      <w:lvlJc w:val="left"/>
      <w:pPr>
        <w:ind w:left="1417" w:hanging="360"/>
      </w:pPr>
      <w:rPr>
        <w:rFonts w:hint="default"/>
        <w:b/>
      </w:rPr>
    </w:lvl>
    <w:lvl w:ilvl="1" w:tplc="140A0019" w:tentative="1">
      <w:start w:val="1"/>
      <w:numFmt w:val="lowerLetter"/>
      <w:lvlText w:val="%2."/>
      <w:lvlJc w:val="left"/>
      <w:pPr>
        <w:ind w:left="2137" w:hanging="360"/>
      </w:pPr>
    </w:lvl>
    <w:lvl w:ilvl="2" w:tplc="140A001B" w:tentative="1">
      <w:start w:val="1"/>
      <w:numFmt w:val="lowerRoman"/>
      <w:lvlText w:val="%3."/>
      <w:lvlJc w:val="right"/>
      <w:pPr>
        <w:ind w:left="2857" w:hanging="180"/>
      </w:pPr>
    </w:lvl>
    <w:lvl w:ilvl="3" w:tplc="140A000F" w:tentative="1">
      <w:start w:val="1"/>
      <w:numFmt w:val="decimal"/>
      <w:lvlText w:val="%4."/>
      <w:lvlJc w:val="left"/>
      <w:pPr>
        <w:ind w:left="3577" w:hanging="360"/>
      </w:pPr>
    </w:lvl>
    <w:lvl w:ilvl="4" w:tplc="140A0019" w:tentative="1">
      <w:start w:val="1"/>
      <w:numFmt w:val="lowerLetter"/>
      <w:lvlText w:val="%5."/>
      <w:lvlJc w:val="left"/>
      <w:pPr>
        <w:ind w:left="4297" w:hanging="360"/>
      </w:pPr>
    </w:lvl>
    <w:lvl w:ilvl="5" w:tplc="140A001B" w:tentative="1">
      <w:start w:val="1"/>
      <w:numFmt w:val="lowerRoman"/>
      <w:lvlText w:val="%6."/>
      <w:lvlJc w:val="right"/>
      <w:pPr>
        <w:ind w:left="5017" w:hanging="180"/>
      </w:pPr>
    </w:lvl>
    <w:lvl w:ilvl="6" w:tplc="140A000F" w:tentative="1">
      <w:start w:val="1"/>
      <w:numFmt w:val="decimal"/>
      <w:lvlText w:val="%7."/>
      <w:lvlJc w:val="left"/>
      <w:pPr>
        <w:ind w:left="5737" w:hanging="360"/>
      </w:pPr>
    </w:lvl>
    <w:lvl w:ilvl="7" w:tplc="140A0019" w:tentative="1">
      <w:start w:val="1"/>
      <w:numFmt w:val="lowerLetter"/>
      <w:lvlText w:val="%8."/>
      <w:lvlJc w:val="left"/>
      <w:pPr>
        <w:ind w:left="6457" w:hanging="360"/>
      </w:pPr>
    </w:lvl>
    <w:lvl w:ilvl="8" w:tplc="140A001B" w:tentative="1">
      <w:start w:val="1"/>
      <w:numFmt w:val="lowerRoman"/>
      <w:lvlText w:val="%9."/>
      <w:lvlJc w:val="right"/>
      <w:pPr>
        <w:ind w:left="7177" w:hanging="180"/>
      </w:pPr>
    </w:lvl>
  </w:abstractNum>
  <w:abstractNum w:abstractNumId="39" w15:restartNumberingAfterBreak="0">
    <w:nsid w:val="36AA5EBC"/>
    <w:multiLevelType w:val="multilevel"/>
    <w:tmpl w:val="B9685CB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7E210C4"/>
    <w:multiLevelType w:val="hybridMultilevel"/>
    <w:tmpl w:val="1D42C19C"/>
    <w:lvl w:ilvl="0" w:tplc="7E9E0A52">
      <w:start w:val="18"/>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38C7777A"/>
    <w:multiLevelType w:val="hybridMultilevel"/>
    <w:tmpl w:val="2C982BF2"/>
    <w:lvl w:ilvl="0" w:tplc="EBD26466">
      <w:start w:val="29"/>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3D0D6601"/>
    <w:multiLevelType w:val="hybridMultilevel"/>
    <w:tmpl w:val="2D209DE2"/>
    <w:lvl w:ilvl="0" w:tplc="140A000F">
      <w:start w:val="1"/>
      <w:numFmt w:val="decimal"/>
      <w:lvlText w:val="%1."/>
      <w:lvlJc w:val="left"/>
      <w:pPr>
        <w:ind w:left="911" w:hanging="360"/>
      </w:pPr>
      <w:rPr>
        <w:rFonts w:hint="default"/>
        <w:b/>
      </w:rPr>
    </w:lvl>
    <w:lvl w:ilvl="1" w:tplc="0E1249F6">
      <w:start w:val="1"/>
      <w:numFmt w:val="lowerLetter"/>
      <w:lvlText w:val="%2."/>
      <w:lvlJc w:val="left"/>
      <w:pPr>
        <w:ind w:left="1631" w:hanging="360"/>
      </w:pPr>
      <w:rPr>
        <w:rFonts w:hint="default"/>
      </w:r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43"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41546CB1"/>
    <w:multiLevelType w:val="multilevel"/>
    <w:tmpl w:val="23E8CDCA"/>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6" w15:restartNumberingAfterBreak="0">
    <w:nsid w:val="44E8489C"/>
    <w:multiLevelType w:val="hybridMultilevel"/>
    <w:tmpl w:val="88E40F2E"/>
    <w:lvl w:ilvl="0" w:tplc="B8EE04BE">
      <w:start w:val="16"/>
      <w:numFmt w:val="decimal"/>
      <w:lvlText w:val="%1."/>
      <w:lvlJc w:val="left"/>
      <w:pPr>
        <w:ind w:left="165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8"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45D534DE"/>
    <w:multiLevelType w:val="hybridMultilevel"/>
    <w:tmpl w:val="B8EA93F6"/>
    <w:lvl w:ilvl="0" w:tplc="91C6021A">
      <w:start w:val="18"/>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45E76844"/>
    <w:multiLevelType w:val="multilevel"/>
    <w:tmpl w:val="3B72D596"/>
    <w:lvl w:ilvl="0">
      <w:start w:val="3"/>
      <w:numFmt w:val="decimal"/>
      <w:lvlText w:val="%1."/>
      <w:lvlJc w:val="left"/>
      <w:pPr>
        <w:ind w:left="360" w:hanging="360"/>
      </w:pPr>
      <w:rPr>
        <w:rFonts w:hint="default"/>
        <w:b/>
        <w:bCs/>
        <w:color w:val="FFFFFF" w:themeColor="background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8A7021B"/>
    <w:multiLevelType w:val="multilevel"/>
    <w:tmpl w:val="1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B122378"/>
    <w:multiLevelType w:val="hybridMultilevel"/>
    <w:tmpl w:val="089817FA"/>
    <w:lvl w:ilvl="0" w:tplc="FFFFFFFF">
      <w:start w:val="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4" w15:restartNumberingAfterBreak="0">
    <w:nsid w:val="4E111B6B"/>
    <w:multiLevelType w:val="hybridMultilevel"/>
    <w:tmpl w:val="2D209DE2"/>
    <w:lvl w:ilvl="0" w:tplc="FFFFFFFF">
      <w:start w:val="1"/>
      <w:numFmt w:val="decimal"/>
      <w:lvlText w:val="%1."/>
      <w:lvlJc w:val="left"/>
      <w:pPr>
        <w:ind w:left="911" w:hanging="360"/>
      </w:pPr>
      <w:rPr>
        <w:rFonts w:hint="default"/>
        <w:b/>
      </w:rPr>
    </w:lvl>
    <w:lvl w:ilvl="1" w:tplc="FFFFFFFF">
      <w:start w:val="1"/>
      <w:numFmt w:val="lowerLetter"/>
      <w:lvlText w:val="%2."/>
      <w:lvlJc w:val="left"/>
      <w:pPr>
        <w:ind w:left="1631" w:hanging="360"/>
      </w:pPr>
      <w:rPr>
        <w:rFonts w:hint="default"/>
      </w:rPr>
    </w:lvl>
    <w:lvl w:ilvl="2" w:tplc="FFFFFFFF" w:tentative="1">
      <w:start w:val="1"/>
      <w:numFmt w:val="lowerRoman"/>
      <w:lvlText w:val="%3."/>
      <w:lvlJc w:val="right"/>
      <w:pPr>
        <w:ind w:left="2351" w:hanging="180"/>
      </w:pPr>
    </w:lvl>
    <w:lvl w:ilvl="3" w:tplc="FFFFFFFF" w:tentative="1">
      <w:start w:val="1"/>
      <w:numFmt w:val="decimal"/>
      <w:lvlText w:val="%4."/>
      <w:lvlJc w:val="left"/>
      <w:pPr>
        <w:ind w:left="3071"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55" w15:restartNumberingAfterBreak="0">
    <w:nsid w:val="4F4854DD"/>
    <w:multiLevelType w:val="multilevel"/>
    <w:tmpl w:val="F464309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4FB10C19"/>
    <w:multiLevelType w:val="multilevel"/>
    <w:tmpl w:val="3B72D596"/>
    <w:lvl w:ilvl="0">
      <w:start w:val="3"/>
      <w:numFmt w:val="decimal"/>
      <w:lvlText w:val="%1."/>
      <w:lvlJc w:val="left"/>
      <w:pPr>
        <w:ind w:left="360" w:hanging="360"/>
      </w:pPr>
      <w:rPr>
        <w:rFonts w:hint="default"/>
        <w:b/>
        <w:bCs/>
        <w:color w:val="FFFFFF" w:themeColor="background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000514B"/>
    <w:multiLevelType w:val="multilevel"/>
    <w:tmpl w:val="099854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3A63C15"/>
    <w:multiLevelType w:val="hybridMultilevel"/>
    <w:tmpl w:val="2D209DE2"/>
    <w:lvl w:ilvl="0" w:tplc="FFFFFFFF">
      <w:start w:val="1"/>
      <w:numFmt w:val="decimal"/>
      <w:lvlText w:val="%1."/>
      <w:lvlJc w:val="left"/>
      <w:pPr>
        <w:ind w:left="911" w:hanging="360"/>
      </w:pPr>
      <w:rPr>
        <w:rFonts w:hint="default"/>
        <w:b/>
      </w:rPr>
    </w:lvl>
    <w:lvl w:ilvl="1" w:tplc="FFFFFFFF">
      <w:start w:val="1"/>
      <w:numFmt w:val="lowerLetter"/>
      <w:lvlText w:val="%2."/>
      <w:lvlJc w:val="left"/>
      <w:pPr>
        <w:ind w:left="1631" w:hanging="360"/>
      </w:pPr>
      <w:rPr>
        <w:rFonts w:hint="default"/>
      </w:rPr>
    </w:lvl>
    <w:lvl w:ilvl="2" w:tplc="FFFFFFFF" w:tentative="1">
      <w:start w:val="1"/>
      <w:numFmt w:val="lowerRoman"/>
      <w:lvlText w:val="%3."/>
      <w:lvlJc w:val="right"/>
      <w:pPr>
        <w:ind w:left="2351" w:hanging="180"/>
      </w:pPr>
    </w:lvl>
    <w:lvl w:ilvl="3" w:tplc="FFFFFFFF" w:tentative="1">
      <w:start w:val="1"/>
      <w:numFmt w:val="decimal"/>
      <w:lvlText w:val="%4."/>
      <w:lvlJc w:val="left"/>
      <w:pPr>
        <w:ind w:left="3071"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59" w15:restartNumberingAfterBreak="0">
    <w:nsid w:val="55393870"/>
    <w:multiLevelType w:val="multilevel"/>
    <w:tmpl w:val="C6986ED6"/>
    <w:lvl w:ilvl="0">
      <w:start w:val="1"/>
      <w:numFmt w:val="decimal"/>
      <w:lvlText w:val="%1."/>
      <w:lvlJc w:val="left"/>
      <w:pPr>
        <w:ind w:left="360" w:hanging="360"/>
      </w:pPr>
      <w:rPr>
        <w:rFonts w:hint="default"/>
        <w:b/>
        <w:bCs/>
        <w:color w:val="FFFFFF" w:themeColor="background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6DA36E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57A06D51"/>
    <w:multiLevelType w:val="hybridMultilevel"/>
    <w:tmpl w:val="05F28E4E"/>
    <w:lvl w:ilvl="0" w:tplc="0CC07536">
      <w:start w:val="1"/>
      <w:numFmt w:val="decimal"/>
      <w:lvlText w:val="%1."/>
      <w:lvlJc w:val="left"/>
      <w:pPr>
        <w:ind w:left="1417"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5E0959DF"/>
    <w:multiLevelType w:val="hybridMultilevel"/>
    <w:tmpl w:val="089817FA"/>
    <w:lvl w:ilvl="0" w:tplc="FFFFFFFF">
      <w:start w:val="1"/>
      <w:numFmt w:val="decimal"/>
      <w:lvlText w:val="%1."/>
      <w:lvlJc w:val="left"/>
      <w:pPr>
        <w:ind w:left="911"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EBD33F0"/>
    <w:multiLevelType w:val="multilevel"/>
    <w:tmpl w:val="8B583B6E"/>
    <w:lvl w:ilvl="0">
      <w:start w:val="1"/>
      <w:numFmt w:val="decimal"/>
      <w:lvlText w:val="%1."/>
      <w:lvlJc w:val="left"/>
      <w:pPr>
        <w:ind w:left="360" w:hanging="360"/>
      </w:pPr>
      <w:rPr>
        <w:rFonts w:hint="default"/>
        <w:b/>
        <w:bCs/>
        <w:color w:val="FFFFFF" w:themeColor="background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EEC5D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5EEE999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25F155D"/>
    <w:multiLevelType w:val="multilevel"/>
    <w:tmpl w:val="9C421862"/>
    <w:lvl w:ilvl="0">
      <w:start w:val="1"/>
      <w:numFmt w:val="lowerLetter"/>
      <w:lvlText w:val="%1."/>
      <w:lvlJc w:val="left"/>
      <w:pPr>
        <w:ind w:left="1080" w:hanging="360"/>
      </w:pPr>
      <w:rPr>
        <w:b/>
      </w:rPr>
    </w:lvl>
    <w:lvl w:ilvl="1">
      <w:start w:val="1"/>
      <w:numFmt w:val="lowerLetter"/>
      <w:lvlText w:val="%2)"/>
      <w:lvlJc w:val="left"/>
      <w:pPr>
        <w:ind w:left="1800" w:hanging="360"/>
      </w:pPr>
      <w:rPr>
        <w:b/>
      </w:rPr>
    </w:lvl>
    <w:lvl w:ilvl="2">
      <w:start w:val="1"/>
      <w:numFmt w:val="decimal"/>
      <w:lvlText w:val="%3."/>
      <w:lvlJc w:val="left"/>
      <w:pPr>
        <w:ind w:left="2700" w:hanging="36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62CB51AC"/>
    <w:multiLevelType w:val="hybridMultilevel"/>
    <w:tmpl w:val="61DC8B3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8" w15:restartNumberingAfterBreak="0">
    <w:nsid w:val="63951B5E"/>
    <w:multiLevelType w:val="multilevel"/>
    <w:tmpl w:val="2E0E3F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3D81F64"/>
    <w:multiLevelType w:val="hybridMultilevel"/>
    <w:tmpl w:val="88CA296E"/>
    <w:lvl w:ilvl="0" w:tplc="FFFFFFFF">
      <w:start w:val="1"/>
      <w:numFmt w:val="decimal"/>
      <w:lvlText w:val="%1."/>
      <w:lvlJc w:val="left"/>
      <w:pPr>
        <w:ind w:left="911"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49D1C14"/>
    <w:multiLevelType w:val="hybridMultilevel"/>
    <w:tmpl w:val="C15216E2"/>
    <w:lvl w:ilvl="0" w:tplc="5BC62484">
      <w:start w:val="1"/>
      <w:numFmt w:val="lowerLetter"/>
      <w:lvlText w:val="%1."/>
      <w:lvlJc w:val="left"/>
      <w:pPr>
        <w:ind w:left="1631" w:hanging="360"/>
      </w:pPr>
      <w:rPr>
        <w:rFonts w:hint="default"/>
        <w:b/>
      </w:rPr>
    </w:lvl>
    <w:lvl w:ilvl="1" w:tplc="140A0019" w:tentative="1">
      <w:start w:val="1"/>
      <w:numFmt w:val="lowerLetter"/>
      <w:lvlText w:val="%2."/>
      <w:lvlJc w:val="left"/>
      <w:pPr>
        <w:ind w:left="2351" w:hanging="360"/>
      </w:p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71" w15:restartNumberingAfterBreak="0">
    <w:nsid w:val="66115E42"/>
    <w:multiLevelType w:val="multilevel"/>
    <w:tmpl w:val="3B72D596"/>
    <w:lvl w:ilvl="0">
      <w:start w:val="3"/>
      <w:numFmt w:val="decimal"/>
      <w:lvlText w:val="%1."/>
      <w:lvlJc w:val="left"/>
      <w:pPr>
        <w:ind w:left="360" w:hanging="360"/>
      </w:pPr>
      <w:rPr>
        <w:rFonts w:hint="default"/>
        <w:b/>
        <w:bCs/>
        <w:color w:val="FFFFFF" w:themeColor="background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946770E"/>
    <w:multiLevelType w:val="hybridMultilevel"/>
    <w:tmpl w:val="2BA0FE6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3" w15:restartNumberingAfterBreak="0">
    <w:nsid w:val="69F47494"/>
    <w:multiLevelType w:val="hybridMultilevel"/>
    <w:tmpl w:val="0F5CBB32"/>
    <w:lvl w:ilvl="0" w:tplc="6CD8212A">
      <w:start w:val="9"/>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6B7B2A8F"/>
    <w:multiLevelType w:val="hybridMultilevel"/>
    <w:tmpl w:val="1D42C19C"/>
    <w:lvl w:ilvl="0" w:tplc="FFFFFFFF">
      <w:start w:val="18"/>
      <w:numFmt w:val="decimal"/>
      <w:lvlText w:val="%1."/>
      <w:lvlJc w:val="left"/>
      <w:pPr>
        <w:ind w:left="911"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C845E8E"/>
    <w:multiLevelType w:val="hybridMultilevel"/>
    <w:tmpl w:val="7C66E05C"/>
    <w:lvl w:ilvl="0" w:tplc="0CC07536">
      <w:start w:val="1"/>
      <w:numFmt w:val="decimal"/>
      <w:lvlText w:val="%1."/>
      <w:lvlJc w:val="left"/>
      <w:pPr>
        <w:ind w:left="2137" w:hanging="360"/>
      </w:pPr>
      <w:rPr>
        <w:b/>
        <w:bCs/>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6" w15:restartNumberingAfterBreak="0">
    <w:nsid w:val="6C9D1A06"/>
    <w:multiLevelType w:val="multilevel"/>
    <w:tmpl w:val="14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78"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9" w15:restartNumberingAfterBreak="0">
    <w:nsid w:val="72A61A46"/>
    <w:multiLevelType w:val="hybridMultilevel"/>
    <w:tmpl w:val="6A3C12BC"/>
    <w:lvl w:ilvl="0" w:tplc="A54863CA">
      <w:start w:val="1"/>
      <w:numFmt w:val="decimal"/>
      <w:lvlText w:val="%1."/>
      <w:lvlJc w:val="left"/>
      <w:pPr>
        <w:ind w:left="697" w:hanging="360"/>
      </w:pPr>
      <w:rPr>
        <w:b/>
      </w:rPr>
    </w:lvl>
    <w:lvl w:ilvl="1" w:tplc="0CC07536">
      <w:start w:val="1"/>
      <w:numFmt w:val="decimal"/>
      <w:lvlText w:val="%2."/>
      <w:lvlJc w:val="left"/>
      <w:pPr>
        <w:ind w:left="1417" w:hanging="360"/>
      </w:pPr>
      <w:rPr>
        <w:b/>
        <w:bCs/>
      </w:rPr>
    </w:lvl>
    <w:lvl w:ilvl="2" w:tplc="140A001B" w:tentative="1">
      <w:start w:val="1"/>
      <w:numFmt w:val="lowerRoman"/>
      <w:lvlText w:val="%3."/>
      <w:lvlJc w:val="right"/>
      <w:pPr>
        <w:ind w:left="2137" w:hanging="180"/>
      </w:pPr>
    </w:lvl>
    <w:lvl w:ilvl="3" w:tplc="140A000F" w:tentative="1">
      <w:start w:val="1"/>
      <w:numFmt w:val="decimal"/>
      <w:lvlText w:val="%4."/>
      <w:lvlJc w:val="left"/>
      <w:pPr>
        <w:ind w:left="2857" w:hanging="360"/>
      </w:pPr>
    </w:lvl>
    <w:lvl w:ilvl="4" w:tplc="140A0019" w:tentative="1">
      <w:start w:val="1"/>
      <w:numFmt w:val="lowerLetter"/>
      <w:lvlText w:val="%5."/>
      <w:lvlJc w:val="left"/>
      <w:pPr>
        <w:ind w:left="3577" w:hanging="360"/>
      </w:pPr>
    </w:lvl>
    <w:lvl w:ilvl="5" w:tplc="140A001B" w:tentative="1">
      <w:start w:val="1"/>
      <w:numFmt w:val="lowerRoman"/>
      <w:lvlText w:val="%6."/>
      <w:lvlJc w:val="right"/>
      <w:pPr>
        <w:ind w:left="4297" w:hanging="180"/>
      </w:pPr>
    </w:lvl>
    <w:lvl w:ilvl="6" w:tplc="140A000F" w:tentative="1">
      <w:start w:val="1"/>
      <w:numFmt w:val="decimal"/>
      <w:lvlText w:val="%7."/>
      <w:lvlJc w:val="left"/>
      <w:pPr>
        <w:ind w:left="5017" w:hanging="360"/>
      </w:pPr>
    </w:lvl>
    <w:lvl w:ilvl="7" w:tplc="140A0019" w:tentative="1">
      <w:start w:val="1"/>
      <w:numFmt w:val="lowerLetter"/>
      <w:lvlText w:val="%8."/>
      <w:lvlJc w:val="left"/>
      <w:pPr>
        <w:ind w:left="5737" w:hanging="360"/>
      </w:pPr>
    </w:lvl>
    <w:lvl w:ilvl="8" w:tplc="140A001B" w:tentative="1">
      <w:start w:val="1"/>
      <w:numFmt w:val="lowerRoman"/>
      <w:lvlText w:val="%9."/>
      <w:lvlJc w:val="right"/>
      <w:pPr>
        <w:ind w:left="6457" w:hanging="180"/>
      </w:pPr>
    </w:lvl>
  </w:abstractNum>
  <w:abstractNum w:abstractNumId="80" w15:restartNumberingAfterBreak="0">
    <w:nsid w:val="72CA0272"/>
    <w:multiLevelType w:val="hybridMultilevel"/>
    <w:tmpl w:val="15E686A8"/>
    <w:lvl w:ilvl="0" w:tplc="C192BA70">
      <w:start w:val="1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1" w15:restartNumberingAfterBreak="0">
    <w:nsid w:val="732938EB"/>
    <w:multiLevelType w:val="hybridMultilevel"/>
    <w:tmpl w:val="0A827E90"/>
    <w:lvl w:ilvl="0" w:tplc="48426DC6">
      <w:start w:val="1"/>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2" w15:restartNumberingAfterBreak="0">
    <w:nsid w:val="74275296"/>
    <w:multiLevelType w:val="hybridMultilevel"/>
    <w:tmpl w:val="315AD564"/>
    <w:lvl w:ilvl="0" w:tplc="261A034C">
      <w:start w:val="14"/>
      <w:numFmt w:val="decimal"/>
      <w:lvlText w:val="%1."/>
      <w:lvlJc w:val="left"/>
      <w:pPr>
        <w:ind w:left="9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3" w15:restartNumberingAfterBreak="0">
    <w:nsid w:val="766C53EF"/>
    <w:multiLevelType w:val="multilevel"/>
    <w:tmpl w:val="1918ECFC"/>
    <w:lvl w:ilvl="0">
      <w:start w:val="1"/>
      <w:numFmt w:val="decimal"/>
      <w:lvlText w:val="%1."/>
      <w:lvlJc w:val="left"/>
      <w:pPr>
        <w:ind w:left="360" w:hanging="360"/>
      </w:pPr>
      <w:rPr>
        <w:rFonts w:hint="default"/>
        <w:b/>
        <w:bCs/>
        <w:color w:val="FFFFFF" w:themeColor="background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EDE87C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7F5BAE9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24"/>
  </w:num>
  <w:num w:numId="2" w16cid:durableId="1215504609">
    <w:abstractNumId w:val="45"/>
  </w:num>
  <w:num w:numId="3" w16cid:durableId="53890751">
    <w:abstractNumId w:val="47"/>
  </w:num>
  <w:num w:numId="4" w16cid:durableId="1456673344">
    <w:abstractNumId w:val="53"/>
  </w:num>
  <w:num w:numId="5" w16cid:durableId="1128162909">
    <w:abstractNumId w:val="78"/>
  </w:num>
  <w:num w:numId="6" w16cid:durableId="957177711">
    <w:abstractNumId w:val="31"/>
  </w:num>
  <w:num w:numId="7" w16cid:durableId="1360735638">
    <w:abstractNumId w:val="48"/>
  </w:num>
  <w:num w:numId="8" w16cid:durableId="1758672928">
    <w:abstractNumId w:val="43"/>
  </w:num>
  <w:num w:numId="9" w16cid:durableId="48347084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13"/>
  </w:num>
  <w:num w:numId="12" w16cid:durableId="141389441">
    <w:abstractNumId w:val="86"/>
  </w:num>
  <w:num w:numId="13" w16cid:durableId="1127771069">
    <w:abstractNumId w:val="18"/>
  </w:num>
  <w:num w:numId="14" w16cid:durableId="1620257453">
    <w:abstractNumId w:val="11"/>
  </w:num>
  <w:num w:numId="15" w16cid:durableId="643510514">
    <w:abstractNumId w:val="77"/>
  </w:num>
  <w:num w:numId="16" w16cid:durableId="1162812700">
    <w:abstractNumId w:val="79"/>
  </w:num>
  <w:num w:numId="17" w16cid:durableId="830870319">
    <w:abstractNumId w:val="38"/>
  </w:num>
  <w:num w:numId="18" w16cid:durableId="2100128891">
    <w:abstractNumId w:val="27"/>
  </w:num>
  <w:num w:numId="19" w16cid:durableId="1497107677">
    <w:abstractNumId w:val="42"/>
  </w:num>
  <w:num w:numId="20" w16cid:durableId="439032759">
    <w:abstractNumId w:val="70"/>
  </w:num>
  <w:num w:numId="21" w16cid:durableId="1206675094">
    <w:abstractNumId w:val="35"/>
  </w:num>
  <w:num w:numId="22" w16cid:durableId="2009943590">
    <w:abstractNumId w:val="22"/>
  </w:num>
  <w:num w:numId="23" w16cid:durableId="593365728">
    <w:abstractNumId w:val="23"/>
  </w:num>
  <w:num w:numId="24" w16cid:durableId="557589983">
    <w:abstractNumId w:val="46"/>
  </w:num>
  <w:num w:numId="25" w16cid:durableId="719942090">
    <w:abstractNumId w:val="25"/>
  </w:num>
  <w:num w:numId="26" w16cid:durableId="357782316">
    <w:abstractNumId w:val="44"/>
  </w:num>
  <w:num w:numId="27" w16cid:durableId="1199274740">
    <w:abstractNumId w:val="7"/>
  </w:num>
  <w:num w:numId="28" w16cid:durableId="821312349">
    <w:abstractNumId w:val="58"/>
  </w:num>
  <w:num w:numId="29" w16cid:durableId="42366446">
    <w:abstractNumId w:val="54"/>
  </w:num>
  <w:num w:numId="30" w16cid:durableId="1416364974">
    <w:abstractNumId w:val="52"/>
  </w:num>
  <w:num w:numId="31" w16cid:durableId="1993486114">
    <w:abstractNumId w:val="62"/>
  </w:num>
  <w:num w:numId="32" w16cid:durableId="1202405185">
    <w:abstractNumId w:val="73"/>
  </w:num>
  <w:num w:numId="33" w16cid:durableId="617419871">
    <w:abstractNumId w:val="12"/>
  </w:num>
  <w:num w:numId="34" w16cid:durableId="1043678416">
    <w:abstractNumId w:val="20"/>
  </w:num>
  <w:num w:numId="35" w16cid:durableId="1575895690">
    <w:abstractNumId w:val="82"/>
  </w:num>
  <w:num w:numId="36" w16cid:durableId="2000036390">
    <w:abstractNumId w:val="49"/>
  </w:num>
  <w:num w:numId="37" w16cid:durableId="881290911">
    <w:abstractNumId w:val="26"/>
  </w:num>
  <w:num w:numId="38" w16cid:durableId="249000902">
    <w:abstractNumId w:val="41"/>
  </w:num>
  <w:num w:numId="39" w16cid:durableId="1142768682">
    <w:abstractNumId w:val="36"/>
  </w:num>
  <w:num w:numId="40" w16cid:durableId="2070692634">
    <w:abstractNumId w:val="30"/>
  </w:num>
  <w:num w:numId="41" w16cid:durableId="1404252612">
    <w:abstractNumId w:val="81"/>
  </w:num>
  <w:num w:numId="42" w16cid:durableId="2073624712">
    <w:abstractNumId w:val="69"/>
  </w:num>
  <w:num w:numId="43" w16cid:durableId="1602834808">
    <w:abstractNumId w:val="15"/>
  </w:num>
  <w:num w:numId="44" w16cid:durableId="1810173228">
    <w:abstractNumId w:val="80"/>
  </w:num>
  <w:num w:numId="45" w16cid:durableId="806167128">
    <w:abstractNumId w:val="40"/>
  </w:num>
  <w:num w:numId="46" w16cid:durableId="775559089">
    <w:abstractNumId w:val="10"/>
  </w:num>
  <w:num w:numId="47" w16cid:durableId="2032145141">
    <w:abstractNumId w:val="67"/>
  </w:num>
  <w:num w:numId="48" w16cid:durableId="2009870116">
    <w:abstractNumId w:val="74"/>
  </w:num>
  <w:num w:numId="49" w16cid:durableId="903755379">
    <w:abstractNumId w:val="16"/>
  </w:num>
  <w:num w:numId="50" w16cid:durableId="694430434">
    <w:abstractNumId w:val="72"/>
  </w:num>
  <w:num w:numId="51" w16cid:durableId="1691683223">
    <w:abstractNumId w:val="28"/>
  </w:num>
  <w:num w:numId="52" w16cid:durableId="1811315990">
    <w:abstractNumId w:val="55"/>
  </w:num>
  <w:num w:numId="53" w16cid:durableId="1518887704">
    <w:abstractNumId w:val="14"/>
  </w:num>
  <w:num w:numId="54" w16cid:durableId="203637511">
    <w:abstractNumId w:val="66"/>
  </w:num>
  <w:num w:numId="55" w16cid:durableId="748886001">
    <w:abstractNumId w:val="65"/>
  </w:num>
  <w:num w:numId="56" w16cid:durableId="1764448621">
    <w:abstractNumId w:val="9"/>
  </w:num>
  <w:num w:numId="57" w16cid:durableId="1255628903">
    <w:abstractNumId w:val="85"/>
  </w:num>
  <w:num w:numId="58" w16cid:durableId="200170504">
    <w:abstractNumId w:val="4"/>
  </w:num>
  <w:num w:numId="59" w16cid:durableId="1811357726">
    <w:abstractNumId w:val="6"/>
  </w:num>
  <w:num w:numId="60" w16cid:durableId="1133717187">
    <w:abstractNumId w:val="17"/>
  </w:num>
  <w:num w:numId="61" w16cid:durableId="1033117386">
    <w:abstractNumId w:val="3"/>
  </w:num>
  <w:num w:numId="62" w16cid:durableId="1493595049">
    <w:abstractNumId w:val="2"/>
  </w:num>
  <w:num w:numId="63" w16cid:durableId="2040230292">
    <w:abstractNumId w:val="84"/>
  </w:num>
  <w:num w:numId="64" w16cid:durableId="68619383">
    <w:abstractNumId w:val="19"/>
  </w:num>
  <w:num w:numId="65" w16cid:durableId="1424640564">
    <w:abstractNumId w:val="0"/>
  </w:num>
  <w:num w:numId="66" w16cid:durableId="1524633320">
    <w:abstractNumId w:val="1"/>
  </w:num>
  <w:num w:numId="67" w16cid:durableId="369499765">
    <w:abstractNumId w:val="29"/>
  </w:num>
  <w:num w:numId="68" w16cid:durableId="789711250">
    <w:abstractNumId w:val="64"/>
  </w:num>
  <w:num w:numId="69" w16cid:durableId="1532842983">
    <w:abstractNumId w:val="5"/>
  </w:num>
  <w:num w:numId="70" w16cid:durableId="158228215">
    <w:abstractNumId w:val="60"/>
  </w:num>
  <w:num w:numId="71" w16cid:durableId="1524593093">
    <w:abstractNumId w:val="61"/>
  </w:num>
  <w:num w:numId="72" w16cid:durableId="11349100">
    <w:abstractNumId w:val="75"/>
  </w:num>
  <w:num w:numId="73" w16cid:durableId="1152019934">
    <w:abstractNumId w:val="34"/>
  </w:num>
  <w:num w:numId="74" w16cid:durableId="432483479">
    <w:abstractNumId w:val="51"/>
  </w:num>
  <w:num w:numId="75" w16cid:durableId="76904216">
    <w:abstractNumId w:val="33"/>
  </w:num>
  <w:num w:numId="76" w16cid:durableId="399139621">
    <w:abstractNumId w:val="57"/>
  </w:num>
  <w:num w:numId="77" w16cid:durableId="322975629">
    <w:abstractNumId w:val="68"/>
  </w:num>
  <w:num w:numId="78" w16cid:durableId="738483233">
    <w:abstractNumId w:val="21"/>
  </w:num>
  <w:num w:numId="79" w16cid:durableId="652683225">
    <w:abstractNumId w:val="76"/>
  </w:num>
  <w:num w:numId="80" w16cid:durableId="1291940629">
    <w:abstractNumId w:val="37"/>
  </w:num>
  <w:num w:numId="81" w16cid:durableId="407534287">
    <w:abstractNumId w:val="32"/>
  </w:num>
  <w:num w:numId="82" w16cid:durableId="856963950">
    <w:abstractNumId w:val="39"/>
  </w:num>
  <w:num w:numId="83" w16cid:durableId="1149831203">
    <w:abstractNumId w:val="56"/>
  </w:num>
  <w:num w:numId="84" w16cid:durableId="1036932440">
    <w:abstractNumId w:val="71"/>
  </w:num>
  <w:num w:numId="85" w16cid:durableId="410928360">
    <w:abstractNumId w:val="50"/>
  </w:num>
  <w:num w:numId="86" w16cid:durableId="245848900">
    <w:abstractNumId w:val="8"/>
  </w:num>
  <w:num w:numId="87" w16cid:durableId="1045368882">
    <w:abstractNumId w:val="83"/>
  </w:num>
  <w:num w:numId="88" w16cid:durableId="1636527587">
    <w:abstractNumId w:val="59"/>
  </w:num>
  <w:num w:numId="89" w16cid:durableId="125601188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2123E"/>
    <w:rsid w:val="00064F0B"/>
    <w:rsid w:val="0014709E"/>
    <w:rsid w:val="00157A68"/>
    <w:rsid w:val="00164BDD"/>
    <w:rsid w:val="00170278"/>
    <w:rsid w:val="001B4AB7"/>
    <w:rsid w:val="001C018A"/>
    <w:rsid w:val="001E344B"/>
    <w:rsid w:val="001E5BBB"/>
    <w:rsid w:val="001F503D"/>
    <w:rsid w:val="00202B50"/>
    <w:rsid w:val="00203916"/>
    <w:rsid w:val="002062FB"/>
    <w:rsid w:val="0021554B"/>
    <w:rsid w:val="00220A6E"/>
    <w:rsid w:val="002231F5"/>
    <w:rsid w:val="0025656E"/>
    <w:rsid w:val="002B07A2"/>
    <w:rsid w:val="002B685B"/>
    <w:rsid w:val="002C5D5D"/>
    <w:rsid w:val="00303D30"/>
    <w:rsid w:val="00332B43"/>
    <w:rsid w:val="003408AE"/>
    <w:rsid w:val="00341C24"/>
    <w:rsid w:val="0038098A"/>
    <w:rsid w:val="003B297C"/>
    <w:rsid w:val="003C15A6"/>
    <w:rsid w:val="00481463"/>
    <w:rsid w:val="00487A55"/>
    <w:rsid w:val="004A3110"/>
    <w:rsid w:val="004B6B67"/>
    <w:rsid w:val="0050473D"/>
    <w:rsid w:val="00531004"/>
    <w:rsid w:val="00545BE2"/>
    <w:rsid w:val="00560350"/>
    <w:rsid w:val="005850D0"/>
    <w:rsid w:val="005D0DE6"/>
    <w:rsid w:val="005D1AB8"/>
    <w:rsid w:val="005F18A0"/>
    <w:rsid w:val="00623E40"/>
    <w:rsid w:val="006B58CB"/>
    <w:rsid w:val="006C334B"/>
    <w:rsid w:val="006E7C83"/>
    <w:rsid w:val="00700A44"/>
    <w:rsid w:val="007119B2"/>
    <w:rsid w:val="00713CA4"/>
    <w:rsid w:val="0072674D"/>
    <w:rsid w:val="00744445"/>
    <w:rsid w:val="00755DC4"/>
    <w:rsid w:val="00760263"/>
    <w:rsid w:val="00763A85"/>
    <w:rsid w:val="007712A8"/>
    <w:rsid w:val="007749A6"/>
    <w:rsid w:val="00782378"/>
    <w:rsid w:val="007830C9"/>
    <w:rsid w:val="00790782"/>
    <w:rsid w:val="00795C43"/>
    <w:rsid w:val="007B3799"/>
    <w:rsid w:val="00800E33"/>
    <w:rsid w:val="00820D4D"/>
    <w:rsid w:val="00852D6D"/>
    <w:rsid w:val="008D4971"/>
    <w:rsid w:val="008E5EC5"/>
    <w:rsid w:val="00902D1E"/>
    <w:rsid w:val="00931AAD"/>
    <w:rsid w:val="009835F4"/>
    <w:rsid w:val="009C08EF"/>
    <w:rsid w:val="009C1DAE"/>
    <w:rsid w:val="009E0BB8"/>
    <w:rsid w:val="009F2D27"/>
    <w:rsid w:val="00A041AC"/>
    <w:rsid w:val="00A350FC"/>
    <w:rsid w:val="00A634EF"/>
    <w:rsid w:val="00A66FCE"/>
    <w:rsid w:val="00A97589"/>
    <w:rsid w:val="00AA518B"/>
    <w:rsid w:val="00AA5279"/>
    <w:rsid w:val="00AA58FD"/>
    <w:rsid w:val="00AB27B6"/>
    <w:rsid w:val="00AE346A"/>
    <w:rsid w:val="00B379C5"/>
    <w:rsid w:val="00B529BB"/>
    <w:rsid w:val="00B74DA8"/>
    <w:rsid w:val="00BF600A"/>
    <w:rsid w:val="00C206E1"/>
    <w:rsid w:val="00C5379F"/>
    <w:rsid w:val="00C67EB0"/>
    <w:rsid w:val="00CA3A8B"/>
    <w:rsid w:val="00CF1BA5"/>
    <w:rsid w:val="00CF6CEF"/>
    <w:rsid w:val="00D20F15"/>
    <w:rsid w:val="00D36D4C"/>
    <w:rsid w:val="00DC1EE2"/>
    <w:rsid w:val="00DC7E92"/>
    <w:rsid w:val="00E00CE2"/>
    <w:rsid w:val="00E2011B"/>
    <w:rsid w:val="00E332F2"/>
    <w:rsid w:val="00E77C6E"/>
    <w:rsid w:val="00EA33C6"/>
    <w:rsid w:val="00EE1F4E"/>
    <w:rsid w:val="00EF7989"/>
    <w:rsid w:val="00F1550A"/>
    <w:rsid w:val="00F26F35"/>
    <w:rsid w:val="00F54D91"/>
    <w:rsid w:val="00F57013"/>
    <w:rsid w:val="00F74195"/>
    <w:rsid w:val="00F91DD3"/>
    <w:rsid w:val="00F93B5E"/>
    <w:rsid w:val="00F95AC4"/>
    <w:rsid w:val="00FB4EF6"/>
    <w:rsid w:val="00FB5129"/>
    <w:rsid w:val="00FD7D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chartTrackingRefBased/>
  <w15:docId w15:val="{601C458C-DCB6-7B4D-92FA-CE006115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table" w:customStyle="1" w:styleId="Tablaconcuadrcula6">
    <w:name w:val="Tabla con cuadrícula6"/>
    <w:basedOn w:val="Tablanormal"/>
    <w:next w:val="Tablaconcuadrcula"/>
    <w:uiPriority w:val="59"/>
    <w:rsid w:val="003C15A6"/>
    <w:rPr>
      <w:rFonts w:ascii="Times New Roman" w:eastAsia="Times New Roman" w:hAnsi="Times New Roman"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BF600A"/>
    <w:rPr>
      <w:sz w:val="20"/>
      <w:szCs w:val="20"/>
    </w:rPr>
  </w:style>
  <w:style w:type="character" w:customStyle="1" w:styleId="TextonotapieCar">
    <w:name w:val="Texto nota pie Car"/>
    <w:basedOn w:val="Fuentedeprrafopredeter"/>
    <w:link w:val="Textonotapie"/>
    <w:uiPriority w:val="99"/>
    <w:semiHidden/>
    <w:rsid w:val="00BF600A"/>
    <w:rPr>
      <w:sz w:val="20"/>
      <w:szCs w:val="20"/>
    </w:rPr>
  </w:style>
  <w:style w:type="character" w:styleId="Refdenotaalpie">
    <w:name w:val="footnote reference"/>
    <w:basedOn w:val="Fuentedeprrafopredeter"/>
    <w:uiPriority w:val="99"/>
    <w:semiHidden/>
    <w:unhideWhenUsed/>
    <w:rsid w:val="00BF600A"/>
    <w:rPr>
      <w:vertAlign w:val="superscript"/>
    </w:rPr>
  </w:style>
  <w:style w:type="numbering" w:customStyle="1" w:styleId="Estilo1">
    <w:name w:val="Estilo1"/>
    <w:uiPriority w:val="99"/>
    <w:rsid w:val="00DC7E92"/>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ITU-R/space/snl/bsearchb/spublication.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telecom@micit.go.cr" TargetMode="External"/><Relationship Id="rId4" Type="http://schemas.openxmlformats.org/officeDocument/2006/relationships/settings" Target="settings.xml"/><Relationship Id="rId9" Type="http://schemas.openxmlformats.org/officeDocument/2006/relationships/hyperlink" Target="https://www.itu.int/net/ITU-R/space/snl/bsearchb/spublication.asp"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19</Pages>
  <Words>6137</Words>
  <Characters>33754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MICITT–DCNT-DNPT-FORM-002</vt:lpstr>
    </vt:vector>
  </TitlesOfParts>
  <Company/>
  <LinksUpToDate>false</LinksUpToDate>
  <CharactersWithSpaces>39812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MICITT–DCNT-DNPT-FORM-002</dc:title>
  <dc:subject/>
  <dc:creator>Hubert Quiros</dc:creator>
  <cp:keywords/>
  <dc:description/>
  <cp:lastModifiedBy>Hubert Quiros Abarca</cp:lastModifiedBy>
  <cp:revision>12</cp:revision>
  <dcterms:created xsi:type="dcterms:W3CDTF">2024-02-13T19:17:00Z</dcterms:created>
  <dcterms:modified xsi:type="dcterms:W3CDTF">2024-04-29T21:43:00Z</dcterms:modified>
</cp:coreProperties>
</file>